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C01" w:rsidRPr="0094629A" w:rsidRDefault="009B7C01" w:rsidP="009B7C01">
      <w:pPr>
        <w:spacing w:line="360" w:lineRule="auto"/>
        <w:jc w:val="center"/>
        <w:rPr>
          <w:rFonts w:ascii="Times New Roman" w:hAnsi="Times New Roman" w:cs="Times New Roman"/>
          <w:b/>
          <w:sz w:val="24"/>
          <w:szCs w:val="24"/>
        </w:rPr>
      </w:pPr>
      <w:r w:rsidRPr="0094629A">
        <w:rPr>
          <w:rFonts w:ascii="Times New Roman" w:hAnsi="Times New Roman" w:cs="Times New Roman"/>
          <w:b/>
          <w:sz w:val="24"/>
          <w:szCs w:val="24"/>
        </w:rPr>
        <w:t>ASMA YETİŞTİRİCİLİĞİ</w:t>
      </w:r>
    </w:p>
    <w:p w:rsidR="009B7C01" w:rsidRPr="0094629A" w:rsidRDefault="009B7C01" w:rsidP="009B7C01">
      <w:pPr>
        <w:spacing w:line="360" w:lineRule="auto"/>
        <w:jc w:val="both"/>
        <w:rPr>
          <w:rFonts w:ascii="Times New Roman" w:hAnsi="Times New Roman" w:cs="Times New Roman"/>
          <w:b/>
          <w:sz w:val="24"/>
          <w:szCs w:val="24"/>
        </w:rPr>
      </w:pPr>
      <w:r w:rsidRPr="0094629A">
        <w:rPr>
          <w:rFonts w:ascii="Times New Roman" w:hAnsi="Times New Roman" w:cs="Times New Roman"/>
          <w:b/>
          <w:sz w:val="24"/>
          <w:szCs w:val="24"/>
        </w:rPr>
        <w:t xml:space="preserve">                                            ASMANIN EKOLOJİK İSTEKLERİ </w:t>
      </w:r>
    </w:p>
    <w:p w:rsidR="009B7C01" w:rsidRPr="0094629A" w:rsidRDefault="009B7C01" w:rsidP="009B7C01">
      <w:pPr>
        <w:pStyle w:val="ListeParagraf"/>
        <w:numPr>
          <w:ilvl w:val="0"/>
          <w:numId w:val="1"/>
        </w:numPr>
        <w:spacing w:line="360" w:lineRule="auto"/>
        <w:jc w:val="both"/>
        <w:rPr>
          <w:rFonts w:ascii="Times New Roman" w:hAnsi="Times New Roman" w:cs="Times New Roman"/>
          <w:sz w:val="24"/>
          <w:szCs w:val="24"/>
        </w:rPr>
      </w:pPr>
      <w:proofErr w:type="gramStart"/>
      <w:r w:rsidRPr="0094629A">
        <w:rPr>
          <w:rFonts w:ascii="Times New Roman" w:hAnsi="Times New Roman" w:cs="Times New Roman"/>
          <w:b/>
          <w:sz w:val="24"/>
          <w:szCs w:val="24"/>
        </w:rPr>
        <w:t>Sıcaklık :</w:t>
      </w:r>
      <w:r w:rsidRPr="0094629A">
        <w:rPr>
          <w:rFonts w:ascii="Times New Roman" w:hAnsi="Times New Roman" w:cs="Times New Roman"/>
          <w:sz w:val="24"/>
          <w:szCs w:val="24"/>
        </w:rPr>
        <w:t xml:space="preserve"> Bir</w:t>
      </w:r>
      <w:proofErr w:type="gramEnd"/>
      <w:r w:rsidRPr="0094629A">
        <w:rPr>
          <w:rFonts w:ascii="Times New Roman" w:hAnsi="Times New Roman" w:cs="Times New Roman"/>
          <w:sz w:val="24"/>
          <w:szCs w:val="24"/>
        </w:rPr>
        <w:t xml:space="preserve"> yerde hangi amaca yönelik bağcılık yapılabilmesine karar vermemizde en önemli kriterlerden biri etkili sıcaklık toplamıdır. Etkili sıcaklık toplamı asma bitkisinin gelişme döneminde tomurcukların uyanmasından hasada kadar olan sürede +10oC‘nin üzerindeki günlük sıcaklıkların toplamıdır. </w:t>
      </w:r>
    </w:p>
    <w:p w:rsidR="009B7C01" w:rsidRPr="0094629A" w:rsidRDefault="009B7C01" w:rsidP="009B7C01">
      <w:pPr>
        <w:pStyle w:val="ListeParagraf"/>
        <w:numPr>
          <w:ilvl w:val="0"/>
          <w:numId w:val="1"/>
        </w:numPr>
        <w:spacing w:line="360" w:lineRule="auto"/>
        <w:jc w:val="both"/>
        <w:rPr>
          <w:rFonts w:ascii="Times New Roman" w:hAnsi="Times New Roman" w:cs="Times New Roman"/>
          <w:sz w:val="24"/>
          <w:szCs w:val="24"/>
        </w:rPr>
      </w:pPr>
      <w:r w:rsidRPr="0094629A">
        <w:rPr>
          <w:rFonts w:ascii="Times New Roman" w:hAnsi="Times New Roman" w:cs="Times New Roman"/>
          <w:b/>
          <w:sz w:val="24"/>
          <w:szCs w:val="24"/>
        </w:rPr>
        <w:t>Yağış :</w:t>
      </w:r>
      <w:r w:rsidRPr="0094629A">
        <w:rPr>
          <w:rFonts w:ascii="Times New Roman" w:hAnsi="Times New Roman" w:cs="Times New Roman"/>
          <w:sz w:val="24"/>
          <w:szCs w:val="24"/>
        </w:rPr>
        <w:t xml:space="preserve"> Asma bitkisi yıl içerisinde 500-600 mm yağış alan yerlerde sulama yapmadan yetiştirilebilmektedir. Yıllık yağışın 300 mm'nin altına düştüğü bölgelerde sulama yapmak gereklidir. </w:t>
      </w:r>
    </w:p>
    <w:p w:rsidR="009B7C01" w:rsidRPr="0094629A" w:rsidRDefault="009B7C01" w:rsidP="009B7C01">
      <w:pPr>
        <w:pStyle w:val="ListeParagraf"/>
        <w:numPr>
          <w:ilvl w:val="0"/>
          <w:numId w:val="1"/>
        </w:numPr>
        <w:spacing w:line="360" w:lineRule="auto"/>
        <w:jc w:val="both"/>
        <w:rPr>
          <w:rFonts w:ascii="Times New Roman" w:hAnsi="Times New Roman" w:cs="Times New Roman"/>
          <w:sz w:val="24"/>
          <w:szCs w:val="24"/>
        </w:rPr>
      </w:pPr>
      <w:r w:rsidRPr="0094629A">
        <w:rPr>
          <w:rFonts w:ascii="Times New Roman" w:hAnsi="Times New Roman" w:cs="Times New Roman"/>
          <w:b/>
          <w:sz w:val="24"/>
          <w:szCs w:val="24"/>
        </w:rPr>
        <w:t>Güneşlenme :</w:t>
      </w:r>
      <w:r w:rsidRPr="0094629A">
        <w:rPr>
          <w:rFonts w:ascii="Times New Roman" w:hAnsi="Times New Roman" w:cs="Times New Roman"/>
          <w:sz w:val="24"/>
          <w:szCs w:val="24"/>
        </w:rPr>
        <w:t xml:space="preserve"> Bol güneşlenme için güney veya güneybatıya bakan yerler seçilmelidir. </w:t>
      </w:r>
    </w:p>
    <w:p w:rsidR="009B7C01" w:rsidRPr="0094629A" w:rsidRDefault="009B7C01" w:rsidP="009B7C01">
      <w:pPr>
        <w:pStyle w:val="ListeParagraf"/>
        <w:numPr>
          <w:ilvl w:val="0"/>
          <w:numId w:val="1"/>
        </w:numPr>
        <w:spacing w:line="360" w:lineRule="auto"/>
        <w:jc w:val="both"/>
        <w:rPr>
          <w:rFonts w:ascii="Times New Roman" w:hAnsi="Times New Roman" w:cs="Times New Roman"/>
          <w:sz w:val="24"/>
          <w:szCs w:val="24"/>
        </w:rPr>
      </w:pPr>
      <w:r w:rsidRPr="0094629A">
        <w:rPr>
          <w:rFonts w:ascii="Times New Roman" w:hAnsi="Times New Roman" w:cs="Times New Roman"/>
          <w:b/>
          <w:sz w:val="24"/>
          <w:szCs w:val="24"/>
        </w:rPr>
        <w:t>Rüzgarlar :</w:t>
      </w:r>
      <w:r w:rsidRPr="0094629A">
        <w:rPr>
          <w:rFonts w:ascii="Times New Roman" w:hAnsi="Times New Roman" w:cs="Times New Roman"/>
          <w:sz w:val="24"/>
          <w:szCs w:val="24"/>
        </w:rPr>
        <w:t xml:space="preserve"> Asma üzerindeki sürgünleri kıracak derecede şiddetli rüzgarlar bağcılık açısından önem taşırlar. Buralarda tesis edilen bağların etrafında uygun bitkilerle rüzgar kıranlar güneşlenme ve havalanmaya engel olmayacak şekilde dikilmelidir. </w:t>
      </w:r>
    </w:p>
    <w:p w:rsidR="009B7C01" w:rsidRPr="0094629A" w:rsidRDefault="009B7C01" w:rsidP="009B7C01">
      <w:pPr>
        <w:spacing w:line="360" w:lineRule="auto"/>
        <w:jc w:val="both"/>
        <w:rPr>
          <w:rFonts w:ascii="Times New Roman" w:hAnsi="Times New Roman" w:cs="Times New Roman"/>
          <w:b/>
          <w:sz w:val="24"/>
          <w:szCs w:val="24"/>
        </w:rPr>
      </w:pPr>
      <w:r w:rsidRPr="0094629A">
        <w:rPr>
          <w:rFonts w:ascii="Times New Roman" w:hAnsi="Times New Roman" w:cs="Times New Roman"/>
          <w:b/>
          <w:sz w:val="24"/>
          <w:szCs w:val="24"/>
        </w:rPr>
        <w:t>Toprak İsteği</w:t>
      </w:r>
    </w:p>
    <w:p w:rsidR="009B7C01" w:rsidRPr="0094629A" w:rsidRDefault="009B7C01" w:rsidP="009B7C01">
      <w:pPr>
        <w:pStyle w:val="ListeParagraf"/>
        <w:numPr>
          <w:ilvl w:val="0"/>
          <w:numId w:val="2"/>
        </w:numPr>
        <w:spacing w:line="360" w:lineRule="auto"/>
        <w:jc w:val="both"/>
        <w:rPr>
          <w:rFonts w:ascii="Times New Roman" w:hAnsi="Times New Roman" w:cs="Times New Roman"/>
          <w:sz w:val="24"/>
          <w:szCs w:val="24"/>
        </w:rPr>
      </w:pPr>
      <w:r w:rsidRPr="0094629A">
        <w:rPr>
          <w:rFonts w:ascii="Times New Roman" w:hAnsi="Times New Roman" w:cs="Times New Roman"/>
          <w:b/>
          <w:sz w:val="24"/>
          <w:szCs w:val="24"/>
        </w:rPr>
        <w:t>Toprak :</w:t>
      </w:r>
      <w:r w:rsidRPr="0094629A">
        <w:rPr>
          <w:rFonts w:ascii="Times New Roman" w:hAnsi="Times New Roman" w:cs="Times New Roman"/>
          <w:sz w:val="24"/>
          <w:szCs w:val="24"/>
        </w:rPr>
        <w:t xml:space="preserve"> Asma değişik toprak tiplerine uyum yeteneği yüksek olan bir bitki türü olmakla birlikte tınlı veya kumlu-tınlı topraklarda en yüksek randıman alınmaktadır. Asmanın yetiştiği toprağın en az 60-70 cm derinliğe sahip olması, bir miktar kireç ve organik madde içermesi istenir. </w:t>
      </w:r>
    </w:p>
    <w:p w:rsidR="009B7C01" w:rsidRPr="0094629A" w:rsidRDefault="009B7C01" w:rsidP="009B7C01">
      <w:pPr>
        <w:spacing w:line="360" w:lineRule="auto"/>
        <w:jc w:val="both"/>
        <w:rPr>
          <w:rFonts w:ascii="Times New Roman" w:hAnsi="Times New Roman" w:cs="Times New Roman"/>
          <w:b/>
          <w:sz w:val="24"/>
          <w:szCs w:val="24"/>
        </w:rPr>
      </w:pPr>
      <w:r w:rsidRPr="0094629A">
        <w:rPr>
          <w:rFonts w:ascii="Times New Roman" w:hAnsi="Times New Roman" w:cs="Times New Roman"/>
          <w:b/>
          <w:sz w:val="24"/>
          <w:szCs w:val="24"/>
        </w:rPr>
        <w:t xml:space="preserve">                                                                      BAĞ TESİSİ</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Çeşit seçimi:</w:t>
      </w:r>
      <w:r w:rsidRPr="0094629A">
        <w:rPr>
          <w:rFonts w:ascii="Times New Roman" w:hAnsi="Times New Roman" w:cs="Times New Roman"/>
          <w:sz w:val="24"/>
          <w:szCs w:val="24"/>
        </w:rPr>
        <w:t xml:space="preserve"> Çeşit seçiminde de bağ yerinin iklim ve toprak özellikleri önemlidir. Yörenin sunduğu etkili sıcaklık toplamına uygun çeşitler seçilmelidir. Etkili sıcaklık toplamı az olan yerlerde geç mevsimde olgunlaşan çeşitler seçilmemelidir. Sonbaharda hasat döneminde etkili yağışların görüldüğü yerlerde daha erken eren çeşitler tercih edilmelidir. Sıcak iklimli yerlerde, derin ve verimli topraklar için yüksek verimli çeşitler; Serin iklimli yerlerde, verimi az ve sığ topraklar için az verimli, kaliteli çeşitler tercih edilebilir. Seçilen çeşitler pazar değeri yüksek kolay pazarlanabilen, tüketicinin talep ettiği çeşitler olmalıdır. Ülkemizde en çok yetiştirilen sofralık üzüm çeşitleri, </w:t>
      </w:r>
      <w:proofErr w:type="spellStart"/>
      <w:r w:rsidRPr="0094629A">
        <w:rPr>
          <w:rFonts w:ascii="Times New Roman" w:hAnsi="Times New Roman" w:cs="Times New Roman"/>
          <w:sz w:val="24"/>
          <w:szCs w:val="24"/>
        </w:rPr>
        <w:t>Alphonsee</w:t>
      </w:r>
      <w:proofErr w:type="spellEnd"/>
      <w:r w:rsidRPr="0094629A">
        <w:rPr>
          <w:rFonts w:ascii="Times New Roman" w:hAnsi="Times New Roman" w:cs="Times New Roman"/>
          <w:sz w:val="24"/>
          <w:szCs w:val="24"/>
        </w:rPr>
        <w:t xml:space="preserve"> L. </w:t>
      </w:r>
      <w:proofErr w:type="spellStart"/>
      <w:r w:rsidRPr="0094629A">
        <w:rPr>
          <w:rFonts w:ascii="Times New Roman" w:hAnsi="Times New Roman" w:cs="Times New Roman"/>
          <w:sz w:val="24"/>
          <w:szCs w:val="24"/>
        </w:rPr>
        <w:t>Cardinal</w:t>
      </w:r>
      <w:proofErr w:type="spellEnd"/>
      <w:r w:rsidRPr="0094629A">
        <w:rPr>
          <w:rFonts w:ascii="Times New Roman" w:hAnsi="Times New Roman" w:cs="Times New Roman"/>
          <w:sz w:val="24"/>
          <w:szCs w:val="24"/>
        </w:rPr>
        <w:t xml:space="preserve">, Razakı,Horoz Karası,Trakya </w:t>
      </w:r>
      <w:proofErr w:type="spellStart"/>
      <w:r w:rsidRPr="0094629A">
        <w:rPr>
          <w:rFonts w:ascii="Times New Roman" w:hAnsi="Times New Roman" w:cs="Times New Roman"/>
          <w:sz w:val="24"/>
          <w:szCs w:val="24"/>
        </w:rPr>
        <w:t>ilkeren</w:t>
      </w:r>
      <w:proofErr w:type="spellEnd"/>
      <w:r w:rsidRPr="0094629A">
        <w:rPr>
          <w:rFonts w:ascii="Times New Roman" w:hAnsi="Times New Roman" w:cs="Times New Roman"/>
          <w:sz w:val="24"/>
          <w:szCs w:val="24"/>
        </w:rPr>
        <w:t xml:space="preserve">, Yalova İncisi ve </w:t>
      </w:r>
      <w:proofErr w:type="spellStart"/>
      <w:r w:rsidRPr="0094629A">
        <w:rPr>
          <w:rFonts w:ascii="Times New Roman" w:hAnsi="Times New Roman" w:cs="Times New Roman"/>
          <w:sz w:val="24"/>
          <w:szCs w:val="24"/>
        </w:rPr>
        <w:t>Atasarısı</w:t>
      </w:r>
      <w:proofErr w:type="spellEnd"/>
      <w:r w:rsidRPr="0094629A">
        <w:rPr>
          <w:rFonts w:ascii="Times New Roman" w:hAnsi="Times New Roman" w:cs="Times New Roman"/>
          <w:sz w:val="24"/>
          <w:szCs w:val="24"/>
        </w:rPr>
        <w:t xml:space="preserve"> dır. Ülkemize yurt dışından getirilen dünyaca kabul görmüş sofralık üzüm çeşitleri ise </w:t>
      </w:r>
      <w:proofErr w:type="spellStart"/>
      <w:r w:rsidRPr="0094629A">
        <w:rPr>
          <w:rFonts w:ascii="Times New Roman" w:hAnsi="Times New Roman" w:cs="Times New Roman"/>
          <w:sz w:val="24"/>
          <w:szCs w:val="24"/>
        </w:rPr>
        <w:t>Michele</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Palieri</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Alphonse</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Lavallee</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Royal</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Crimson</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Seedless</w:t>
      </w:r>
      <w:proofErr w:type="spellEnd"/>
      <w:r w:rsidRPr="0094629A">
        <w:rPr>
          <w:rFonts w:ascii="Times New Roman" w:hAnsi="Times New Roman" w:cs="Times New Roman"/>
          <w:sz w:val="24"/>
          <w:szCs w:val="24"/>
        </w:rPr>
        <w:t xml:space="preserve"> ve </w:t>
      </w:r>
      <w:proofErr w:type="spellStart"/>
      <w:r w:rsidRPr="0094629A">
        <w:rPr>
          <w:rFonts w:ascii="Times New Roman" w:hAnsi="Times New Roman" w:cs="Times New Roman"/>
          <w:sz w:val="24"/>
          <w:szCs w:val="24"/>
        </w:rPr>
        <w:t>Red</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Globe</w:t>
      </w:r>
      <w:proofErr w:type="spellEnd"/>
      <w:r w:rsidRPr="0094629A">
        <w:rPr>
          <w:rFonts w:ascii="Times New Roman" w:hAnsi="Times New Roman" w:cs="Times New Roman"/>
          <w:sz w:val="24"/>
          <w:szCs w:val="24"/>
        </w:rPr>
        <w:t xml:space="preserve"> gibi üzüm çeşitleridir. Beyaz şaraplık çeşitler </w:t>
      </w:r>
      <w:proofErr w:type="spellStart"/>
      <w:r w:rsidRPr="0094629A">
        <w:rPr>
          <w:rFonts w:ascii="Times New Roman" w:hAnsi="Times New Roman" w:cs="Times New Roman"/>
          <w:sz w:val="24"/>
          <w:szCs w:val="24"/>
        </w:rPr>
        <w:t>Ugni</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Blanc</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Macabeau</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Chardonnay</w:t>
      </w:r>
      <w:proofErr w:type="spellEnd"/>
      <w:r w:rsidRPr="0094629A">
        <w:rPr>
          <w:rFonts w:ascii="Times New Roman" w:hAnsi="Times New Roman" w:cs="Times New Roman"/>
          <w:sz w:val="24"/>
          <w:szCs w:val="24"/>
        </w:rPr>
        <w:t xml:space="preserve"> Kırmızı çeşitlerden ise </w:t>
      </w:r>
      <w:proofErr w:type="spellStart"/>
      <w:r w:rsidRPr="0094629A">
        <w:rPr>
          <w:rFonts w:ascii="Times New Roman" w:hAnsi="Times New Roman" w:cs="Times New Roman"/>
          <w:sz w:val="24"/>
          <w:szCs w:val="24"/>
        </w:rPr>
        <w:t>Merlot</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Syrah</w:t>
      </w:r>
      <w:proofErr w:type="spellEnd"/>
      <w:r w:rsidRPr="0094629A">
        <w:rPr>
          <w:rFonts w:ascii="Times New Roman" w:hAnsi="Times New Roman" w:cs="Times New Roman"/>
          <w:sz w:val="24"/>
          <w:szCs w:val="24"/>
        </w:rPr>
        <w:t xml:space="preserve"> ve </w:t>
      </w:r>
      <w:proofErr w:type="spellStart"/>
      <w:r w:rsidRPr="0094629A">
        <w:rPr>
          <w:rFonts w:ascii="Times New Roman" w:hAnsi="Times New Roman" w:cs="Times New Roman"/>
          <w:sz w:val="24"/>
          <w:szCs w:val="24"/>
        </w:rPr>
        <w:t>Cabernet</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Sauvignon’dur</w:t>
      </w:r>
      <w:proofErr w:type="spellEnd"/>
      <w:r w:rsidRPr="0094629A">
        <w:rPr>
          <w:rFonts w:ascii="Times New Roman" w:hAnsi="Times New Roman" w:cs="Times New Roman"/>
          <w:sz w:val="24"/>
          <w:szCs w:val="24"/>
        </w:rPr>
        <w:t xml:space="preserve">. Son birkaç </w:t>
      </w:r>
      <w:r w:rsidRPr="0094629A">
        <w:rPr>
          <w:rFonts w:ascii="Times New Roman" w:hAnsi="Times New Roman" w:cs="Times New Roman"/>
          <w:sz w:val="24"/>
          <w:szCs w:val="24"/>
        </w:rPr>
        <w:lastRenderedPageBreak/>
        <w:t xml:space="preserve">yılda bu çeşitlere ilişkin yoğun fidan talepleri olmakta ve iç ve dış pazarlarda oldukça rağbet görmektedirler. Isparta-Sütçüler ilçemizde, Çandır Köyünde Trakya </w:t>
      </w:r>
      <w:proofErr w:type="spellStart"/>
      <w:r w:rsidRPr="0094629A">
        <w:rPr>
          <w:rFonts w:ascii="Times New Roman" w:hAnsi="Times New Roman" w:cs="Times New Roman"/>
          <w:sz w:val="24"/>
          <w:szCs w:val="24"/>
        </w:rPr>
        <w:t>İlkeren</w:t>
      </w:r>
      <w:proofErr w:type="spellEnd"/>
      <w:r w:rsidRPr="0094629A">
        <w:rPr>
          <w:rFonts w:ascii="Times New Roman" w:hAnsi="Times New Roman" w:cs="Times New Roman"/>
          <w:sz w:val="24"/>
          <w:szCs w:val="24"/>
        </w:rPr>
        <w:t xml:space="preserve"> ve Yalova İncisi üzüm çeşitleri ile örtü altı yeni bağlar tesis edilmiş ve Temmuz ayı ortasında kaliteli sofralık üzümler üretilmektedir.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Anaç Seçimi:</w:t>
      </w:r>
      <w:r w:rsidRPr="0094629A">
        <w:rPr>
          <w:rFonts w:ascii="Times New Roman" w:hAnsi="Times New Roman" w:cs="Times New Roman"/>
          <w:sz w:val="24"/>
          <w:szCs w:val="24"/>
        </w:rPr>
        <w:t xml:space="preserve"> Bağ bölgelerimizin önemli bir kısmı filoksera ile bulaşık olduğu için bağlar bu zararlıya dayanıklı olan Amerikan asma anaçları üzerine aşılı üzüm çeşitlerle tesis edilmelidir. Anaç seçiminde toprağın özellikleri, çeşit ile uyuşması, iklim özellikleri, arazinin şekli (taban veya yamaç arazi olması), yetiştirme amacı (</w:t>
      </w:r>
      <w:proofErr w:type="spellStart"/>
      <w:r w:rsidRPr="0094629A">
        <w:rPr>
          <w:rFonts w:ascii="Times New Roman" w:hAnsi="Times New Roman" w:cs="Times New Roman"/>
          <w:sz w:val="24"/>
          <w:szCs w:val="24"/>
        </w:rPr>
        <w:t>erkencilik</w:t>
      </w:r>
      <w:proofErr w:type="spellEnd"/>
      <w:r w:rsidRPr="0094629A">
        <w:rPr>
          <w:rFonts w:ascii="Times New Roman" w:hAnsi="Times New Roman" w:cs="Times New Roman"/>
          <w:sz w:val="24"/>
          <w:szCs w:val="24"/>
        </w:rPr>
        <w:t xml:space="preserve">,sofralık,şaraplık..), anacın gelişme gücü etkili olmaktadır. Amerikan asma anaçlarından 41 B, 420 A, SO4 üzerindeki çeşitlerin daha erken; 110 R, 99 R ve </w:t>
      </w:r>
      <w:proofErr w:type="spellStart"/>
      <w:r w:rsidRPr="0094629A">
        <w:rPr>
          <w:rFonts w:ascii="Times New Roman" w:hAnsi="Times New Roman" w:cs="Times New Roman"/>
          <w:sz w:val="24"/>
          <w:szCs w:val="24"/>
        </w:rPr>
        <w:t>Rupestris</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du</w:t>
      </w:r>
      <w:proofErr w:type="spellEnd"/>
      <w:r w:rsidRPr="0094629A">
        <w:rPr>
          <w:rFonts w:ascii="Times New Roman" w:hAnsi="Times New Roman" w:cs="Times New Roman"/>
          <w:sz w:val="24"/>
          <w:szCs w:val="24"/>
        </w:rPr>
        <w:t xml:space="preserve"> Lot anaçları ise daha geç olgunlaşmasına sebep olurlar. Anaçlar içerisinde örnek vermek gerekirse 5BB ağır ve killi topraklara; 99 R ve 1103 </w:t>
      </w:r>
      <w:proofErr w:type="spellStart"/>
      <w:r w:rsidRPr="0094629A">
        <w:rPr>
          <w:rFonts w:ascii="Times New Roman" w:hAnsi="Times New Roman" w:cs="Times New Roman"/>
          <w:sz w:val="24"/>
          <w:szCs w:val="24"/>
        </w:rPr>
        <w:t>Paulsen</w:t>
      </w:r>
      <w:proofErr w:type="spellEnd"/>
      <w:r w:rsidRPr="0094629A">
        <w:rPr>
          <w:rFonts w:ascii="Times New Roman" w:hAnsi="Times New Roman" w:cs="Times New Roman"/>
          <w:sz w:val="24"/>
          <w:szCs w:val="24"/>
        </w:rPr>
        <w:t xml:space="preserve"> derin topraklı yamaç arazilere; 41 B kireçli topraklara, 110 R kurak koşullara uygun anaçlardır. Kurak ve kireçli topraklarda ise 140 </w:t>
      </w:r>
      <w:proofErr w:type="spellStart"/>
      <w:r w:rsidRPr="0094629A">
        <w:rPr>
          <w:rFonts w:ascii="Times New Roman" w:hAnsi="Times New Roman" w:cs="Times New Roman"/>
          <w:sz w:val="24"/>
          <w:szCs w:val="24"/>
        </w:rPr>
        <w:t>Ruggeri</w:t>
      </w:r>
      <w:proofErr w:type="spellEnd"/>
      <w:r w:rsidRPr="0094629A">
        <w:rPr>
          <w:rFonts w:ascii="Times New Roman" w:hAnsi="Times New Roman" w:cs="Times New Roman"/>
          <w:sz w:val="24"/>
          <w:szCs w:val="24"/>
        </w:rPr>
        <w:t xml:space="preserve"> anacı tercih edilebilir. Ağır bünyeli topraklara sahip arazilerde yerli fidanlarla bağ tesisinden kaçınmalıyız, </w:t>
      </w:r>
      <w:proofErr w:type="spellStart"/>
      <w:r w:rsidRPr="0094629A">
        <w:rPr>
          <w:rFonts w:ascii="Times New Roman" w:hAnsi="Times New Roman" w:cs="Times New Roman"/>
          <w:sz w:val="24"/>
          <w:szCs w:val="24"/>
        </w:rPr>
        <w:t>amerikan</w:t>
      </w:r>
      <w:proofErr w:type="spellEnd"/>
      <w:r w:rsidRPr="0094629A">
        <w:rPr>
          <w:rFonts w:ascii="Times New Roman" w:hAnsi="Times New Roman" w:cs="Times New Roman"/>
          <w:sz w:val="24"/>
          <w:szCs w:val="24"/>
        </w:rPr>
        <w:t xml:space="preserve"> asma anaçlı fidanlar kullanılmalıdır. Açık köklü aşılı asma fidanı dikiminde yapılması gereken işlemler Bağlarınızı ismine doğru anaç ve çeşitlerle kurmalıyız. Toprak yapısı itibarı ile farklılık gösteren yörelerde, doğru anacın tespiti için adaptasyon çalışması, anaca uygun çeşidin tespit edilmesi için ise </w:t>
      </w:r>
      <w:proofErr w:type="spellStart"/>
      <w:r w:rsidRPr="0094629A">
        <w:rPr>
          <w:rFonts w:ascii="Times New Roman" w:hAnsi="Times New Roman" w:cs="Times New Roman"/>
          <w:sz w:val="24"/>
          <w:szCs w:val="24"/>
        </w:rPr>
        <w:t>afinite</w:t>
      </w:r>
      <w:proofErr w:type="spellEnd"/>
      <w:r w:rsidRPr="0094629A">
        <w:rPr>
          <w:rFonts w:ascii="Times New Roman" w:hAnsi="Times New Roman" w:cs="Times New Roman"/>
          <w:sz w:val="24"/>
          <w:szCs w:val="24"/>
        </w:rPr>
        <w:t xml:space="preserve"> çalışmasına gerek duyulmaktadır.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 xml:space="preserve">  Adaptasyon: </w:t>
      </w:r>
      <w:r w:rsidRPr="0094629A">
        <w:rPr>
          <w:rFonts w:ascii="Times New Roman" w:hAnsi="Times New Roman" w:cs="Times New Roman"/>
          <w:sz w:val="24"/>
          <w:szCs w:val="24"/>
        </w:rPr>
        <w:t xml:space="preserve">Çeşitlerin veya anaçların genetik yapılarının gereği olarak iklim, toprak ve değişik çevre koşullarına karşı gösterdikleri uyum veya dayanabilme yeteneğidir. </w:t>
      </w:r>
    </w:p>
    <w:p w:rsidR="009B7C01" w:rsidRPr="0094629A" w:rsidRDefault="009B7C01" w:rsidP="009B7C01">
      <w:pPr>
        <w:spacing w:line="360" w:lineRule="auto"/>
        <w:ind w:left="60"/>
        <w:jc w:val="both"/>
        <w:rPr>
          <w:rFonts w:ascii="Times New Roman" w:hAnsi="Times New Roman" w:cs="Times New Roman"/>
          <w:sz w:val="24"/>
          <w:szCs w:val="24"/>
        </w:rPr>
      </w:pPr>
      <w:proofErr w:type="spellStart"/>
      <w:r w:rsidRPr="0094629A">
        <w:rPr>
          <w:rFonts w:ascii="Times New Roman" w:hAnsi="Times New Roman" w:cs="Times New Roman"/>
          <w:b/>
          <w:sz w:val="24"/>
          <w:szCs w:val="24"/>
        </w:rPr>
        <w:t>Afinite</w:t>
      </w:r>
      <w:proofErr w:type="spellEnd"/>
      <w:r w:rsidRPr="0094629A">
        <w:rPr>
          <w:rFonts w:ascii="Times New Roman" w:hAnsi="Times New Roman" w:cs="Times New Roman"/>
          <w:b/>
          <w:sz w:val="24"/>
          <w:szCs w:val="24"/>
        </w:rPr>
        <w:t xml:space="preserve">: </w:t>
      </w:r>
      <w:r w:rsidRPr="0094629A">
        <w:rPr>
          <w:rFonts w:ascii="Times New Roman" w:hAnsi="Times New Roman" w:cs="Times New Roman"/>
          <w:sz w:val="24"/>
          <w:szCs w:val="24"/>
        </w:rPr>
        <w:t xml:space="preserve">Anaç ile kalemin birbiriyle uyuşma ve kaynaşma yeteneğidir.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 xml:space="preserve">                                                                  DİKİM</w:t>
      </w:r>
      <w:r w:rsidRPr="0094629A">
        <w:rPr>
          <w:rFonts w:ascii="Times New Roman" w:hAnsi="Times New Roman" w:cs="Times New Roman"/>
          <w:sz w:val="24"/>
          <w:szCs w:val="24"/>
        </w:rPr>
        <w:t xml:space="preserve">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sz w:val="24"/>
          <w:szCs w:val="24"/>
        </w:rPr>
        <w:t xml:space="preserve">Ağır bünyeli ve sert tabakalı topraklarda ise dikim öncesi birer metre aralıkla, sonbaharda yaprak dökümü sonrası yağışlar başlamadan önce, toprak kuru iken birer sıra atlayarak (bir dolu bir boş) en az 60 cm derinliğinde </w:t>
      </w:r>
      <w:proofErr w:type="spellStart"/>
      <w:r w:rsidRPr="0094629A">
        <w:rPr>
          <w:rFonts w:ascii="Times New Roman" w:hAnsi="Times New Roman" w:cs="Times New Roman"/>
          <w:sz w:val="24"/>
          <w:szCs w:val="24"/>
        </w:rPr>
        <w:t>Dipkazan</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Subsoiler</w:t>
      </w:r>
      <w:proofErr w:type="spellEnd"/>
      <w:r w:rsidRPr="0094629A">
        <w:rPr>
          <w:rFonts w:ascii="Times New Roman" w:hAnsi="Times New Roman" w:cs="Times New Roman"/>
          <w:sz w:val="24"/>
          <w:szCs w:val="24"/>
        </w:rPr>
        <w:t xml:space="preserve">) ya da </w:t>
      </w:r>
      <w:proofErr w:type="spellStart"/>
      <w:r w:rsidRPr="0094629A">
        <w:rPr>
          <w:rFonts w:ascii="Times New Roman" w:hAnsi="Times New Roman" w:cs="Times New Roman"/>
          <w:sz w:val="24"/>
          <w:szCs w:val="24"/>
        </w:rPr>
        <w:t>Çizel</w:t>
      </w:r>
      <w:proofErr w:type="spellEnd"/>
      <w:r w:rsidRPr="0094629A">
        <w:rPr>
          <w:rFonts w:ascii="Times New Roman" w:hAnsi="Times New Roman" w:cs="Times New Roman"/>
          <w:sz w:val="24"/>
          <w:szCs w:val="24"/>
        </w:rPr>
        <w:t xml:space="preserve"> (</w:t>
      </w:r>
      <w:proofErr w:type="spellStart"/>
      <w:r w:rsidRPr="0094629A">
        <w:rPr>
          <w:rFonts w:ascii="Times New Roman" w:hAnsi="Times New Roman" w:cs="Times New Roman"/>
          <w:sz w:val="24"/>
          <w:szCs w:val="24"/>
        </w:rPr>
        <w:t>Ripper</w:t>
      </w:r>
      <w:proofErr w:type="spellEnd"/>
      <w:r w:rsidRPr="0094629A">
        <w:rPr>
          <w:rFonts w:ascii="Times New Roman" w:hAnsi="Times New Roman" w:cs="Times New Roman"/>
          <w:sz w:val="24"/>
          <w:szCs w:val="24"/>
        </w:rPr>
        <w:t xml:space="preserve">) çekilmelidir. Arazinin toprak analiz sonuçlarına göre miktarı belirlenen taban gübreleri dikim öncesi verilmelidir. Dikim çukurlarının dibine verilen taban gübreleri Potasyum ve Fosfor içeren gübreler olup, Azot içerenleri temel gübre olarak kullanılmaz. Yeni bağ kurulurken asma fidanları tekniğine uygun şekilde dikilmeli, dikimden sonra mutlaka can suyu verilmeli ve köstebek yapılarak kapatılmalıdır. Dikimi titizlikle yapılan ve yıl içinde düzenli olarak </w:t>
      </w:r>
      <w:r w:rsidRPr="0094629A">
        <w:rPr>
          <w:rFonts w:ascii="Times New Roman" w:hAnsi="Times New Roman" w:cs="Times New Roman"/>
          <w:sz w:val="24"/>
          <w:szCs w:val="24"/>
        </w:rPr>
        <w:lastRenderedPageBreak/>
        <w:t xml:space="preserve">bakılan ve sulanan tüplü aşılı asma fidanları, diğer tip fidanlarda olduğu (Aşılı ve Köklü Amerikan Asma Fidanı) gibi aynı gelişmeyi göstermektedir. </w:t>
      </w:r>
    </w:p>
    <w:p w:rsidR="009B7C01" w:rsidRPr="0094629A" w:rsidRDefault="009B7C01" w:rsidP="009B7C01">
      <w:pPr>
        <w:spacing w:line="360" w:lineRule="auto"/>
        <w:ind w:left="60"/>
        <w:jc w:val="both"/>
        <w:rPr>
          <w:rFonts w:ascii="Times New Roman" w:hAnsi="Times New Roman" w:cs="Times New Roman"/>
          <w:b/>
          <w:sz w:val="24"/>
          <w:szCs w:val="24"/>
        </w:rPr>
      </w:pPr>
      <w:r w:rsidRPr="0094629A">
        <w:rPr>
          <w:rFonts w:ascii="Times New Roman" w:hAnsi="Times New Roman" w:cs="Times New Roman"/>
          <w:b/>
          <w:sz w:val="24"/>
          <w:szCs w:val="24"/>
        </w:rPr>
        <w:t xml:space="preserve">                                                  TERBİYE VE BUDAMA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sz w:val="24"/>
          <w:szCs w:val="24"/>
        </w:rPr>
        <w:t xml:space="preserve">Hangi terbiye şekli verilirse verilsin </w:t>
      </w:r>
      <w:proofErr w:type="spellStart"/>
      <w:r w:rsidRPr="0094629A">
        <w:rPr>
          <w:rFonts w:ascii="Times New Roman" w:hAnsi="Times New Roman" w:cs="Times New Roman"/>
          <w:sz w:val="24"/>
          <w:szCs w:val="24"/>
        </w:rPr>
        <w:t>omcalara</w:t>
      </w:r>
      <w:proofErr w:type="spellEnd"/>
      <w:r w:rsidRPr="0094629A">
        <w:rPr>
          <w:rFonts w:ascii="Times New Roman" w:hAnsi="Times New Roman" w:cs="Times New Roman"/>
          <w:sz w:val="24"/>
          <w:szCs w:val="24"/>
        </w:rPr>
        <w:t xml:space="preserve"> ilk olarak düzgün bir gövde gelişiminin sağlanması gerekmektedir.</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noProof/>
          <w:sz w:val="24"/>
          <w:szCs w:val="24"/>
          <w:lang w:eastAsia="tr-TR"/>
        </w:rPr>
        <w:drawing>
          <wp:inline distT="0" distB="0" distL="0" distR="0">
            <wp:extent cx="5760720" cy="2334053"/>
            <wp:effectExtent l="57150" t="57150" r="49530" b="66675"/>
            <wp:docPr id="131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5" name="Picture 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334053"/>
                    </a:xfrm>
                    <a:prstGeom prst="rect">
                      <a:avLst/>
                    </a:prstGeom>
                    <a:noFill/>
                    <a:ln w="63500" cmpd="dbl">
                      <a:solidFill>
                        <a:srgbClr val="336600"/>
                      </a:solidFill>
                      <a:miter lim="800000"/>
                      <a:headEnd/>
                      <a:tailEnd/>
                    </a:ln>
                    <a:extLst/>
                  </pic:spPr>
                </pic:pic>
              </a:graphicData>
            </a:graphic>
          </wp:inline>
        </w:drawing>
      </w:r>
    </w:p>
    <w:p w:rsidR="009B7C01" w:rsidRPr="0094629A" w:rsidRDefault="009B7C01" w:rsidP="009B7C01">
      <w:pPr>
        <w:pStyle w:val="ListeParagraf"/>
        <w:numPr>
          <w:ilvl w:val="0"/>
          <w:numId w:val="2"/>
        </w:numPr>
        <w:spacing w:line="360" w:lineRule="auto"/>
        <w:jc w:val="both"/>
        <w:rPr>
          <w:rFonts w:ascii="Times New Roman" w:hAnsi="Times New Roman" w:cs="Times New Roman"/>
          <w:b/>
          <w:sz w:val="24"/>
          <w:szCs w:val="24"/>
        </w:rPr>
      </w:pPr>
      <w:proofErr w:type="spellStart"/>
      <w:r w:rsidRPr="0094629A">
        <w:rPr>
          <w:rFonts w:ascii="Times New Roman" w:hAnsi="Times New Roman" w:cs="Times New Roman"/>
          <w:b/>
          <w:sz w:val="24"/>
          <w:szCs w:val="24"/>
        </w:rPr>
        <w:t>Goble</w:t>
      </w:r>
      <w:proofErr w:type="spellEnd"/>
      <w:r w:rsidRPr="0094629A">
        <w:rPr>
          <w:rFonts w:ascii="Times New Roman" w:hAnsi="Times New Roman" w:cs="Times New Roman"/>
          <w:b/>
          <w:sz w:val="24"/>
          <w:szCs w:val="24"/>
        </w:rPr>
        <w:t xml:space="preserve"> terbiye şeklinin oluşturulması</w:t>
      </w:r>
    </w:p>
    <w:p w:rsidR="009B7C01" w:rsidRPr="0094629A" w:rsidRDefault="009B7C01" w:rsidP="009B7C01">
      <w:pPr>
        <w:spacing w:line="360" w:lineRule="auto"/>
        <w:jc w:val="both"/>
        <w:rPr>
          <w:rFonts w:ascii="Times New Roman" w:hAnsi="Times New Roman" w:cs="Times New Roman"/>
          <w:sz w:val="24"/>
          <w:szCs w:val="24"/>
        </w:rPr>
      </w:pPr>
      <w:r w:rsidRPr="0094629A">
        <w:rPr>
          <w:rFonts w:ascii="Times New Roman" w:hAnsi="Times New Roman" w:cs="Times New Roman"/>
          <w:sz w:val="24"/>
          <w:szCs w:val="24"/>
        </w:rPr>
        <w:t xml:space="preserve">Bu şekilde alçak bir gövde (25-50 cm) üzerinde 3-6 adet kol bulunur. Kollar üzerinde genellikle kısa budama yapılır. Omcalar desteğe alınmaz. Örneğin 4 kollu </w:t>
      </w:r>
      <w:proofErr w:type="spellStart"/>
      <w:r w:rsidRPr="0094629A">
        <w:rPr>
          <w:rFonts w:ascii="Times New Roman" w:hAnsi="Times New Roman" w:cs="Times New Roman"/>
          <w:sz w:val="24"/>
          <w:szCs w:val="24"/>
        </w:rPr>
        <w:t>goble</w:t>
      </w:r>
      <w:proofErr w:type="spellEnd"/>
      <w:r w:rsidRPr="0094629A">
        <w:rPr>
          <w:rFonts w:ascii="Times New Roman" w:hAnsi="Times New Roman" w:cs="Times New Roman"/>
          <w:sz w:val="24"/>
          <w:szCs w:val="24"/>
        </w:rPr>
        <w:t xml:space="preserve"> şekli oluşturmak için 3. gelişme dönemi başında oluşan yeni sürgünlerden üstten 4 tanesi bırakılır, diğerleri alınır. 4. yıl kış budama döneminde, gövde üzerinde 4 dal ikişer göz üzerinden budanarak kolların oluşturulmasına başlanır. 5. ve daha sonraki yıllarda her kol üzerinde kısa budanmış bir dal bırakılarak şekil geliştirilir.</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noProof/>
          <w:sz w:val="24"/>
          <w:szCs w:val="24"/>
          <w:lang w:eastAsia="tr-TR"/>
        </w:rPr>
        <w:lastRenderedPageBreak/>
        <w:drawing>
          <wp:inline distT="0" distB="0" distL="0" distR="0">
            <wp:extent cx="5760720" cy="2729697"/>
            <wp:effectExtent l="57150" t="57150" r="49530" b="52070"/>
            <wp:docPr id="133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729697"/>
                    </a:xfrm>
                    <a:prstGeom prst="rect">
                      <a:avLst/>
                    </a:prstGeom>
                    <a:noFill/>
                    <a:ln w="63500" cmpd="dbl">
                      <a:solidFill>
                        <a:srgbClr val="336600"/>
                      </a:solidFill>
                      <a:miter lim="800000"/>
                      <a:headEnd/>
                      <a:tailEnd/>
                    </a:ln>
                    <a:extLst/>
                  </pic:spPr>
                </pic:pic>
              </a:graphicData>
            </a:graphic>
          </wp:inline>
        </w:drawing>
      </w:r>
    </w:p>
    <w:p w:rsidR="009B7C01" w:rsidRPr="0094629A" w:rsidRDefault="00A46BE4" w:rsidP="009B7C01">
      <w:pPr>
        <w:jc w:val="center"/>
        <w:rPr>
          <w:rFonts w:ascii="Times New Roman" w:hAnsi="Times New Roman" w:cs="Times New Roman"/>
          <w:sz w:val="24"/>
          <w:szCs w:val="24"/>
        </w:rPr>
      </w:pPr>
      <w:r w:rsidRPr="0094629A">
        <w:rPr>
          <w:rFonts w:ascii="Times New Roman" w:hAnsi="Times New Roman" w:cs="Times New Roman"/>
          <w:noProof/>
          <w:sz w:val="24"/>
          <w:szCs w:val="24"/>
          <w:lang w:eastAsia="tr-TR"/>
        </w:rPr>
        <w:pict>
          <v:shapetype id="_x0000_t202" coordsize="21600,21600" o:spt="202" path="m,l,21600r21600,l21600,xe">
            <v:stroke joinstyle="miter"/>
            <v:path gradientshapeok="t" o:connecttype="rect"/>
          </v:shapetype>
          <v:shape id="Metin Kutusu 14" o:spid="_x0000_s1026" type="#_x0000_t202" style="position:absolute;left:0;text-align:left;margin-left:292.15pt;margin-top:123.7pt;width:165.75pt;height:24.7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" fillcolor="white [3201]" strokeweight=".5pt">
            <v:textbox>
              <w:txbxContent>
                <w:p w:rsidR="009B7C01" w:rsidRDefault="009B7C01" w:rsidP="009B7C01">
                  <w:proofErr w:type="spellStart"/>
                  <w:r>
                    <w:t>Goble</w:t>
                  </w:r>
                  <w:proofErr w:type="spellEnd"/>
                  <w:r>
                    <w:t xml:space="preserve"> terbiye şekli verilmiş omca</w:t>
                  </w:r>
                </w:p>
              </w:txbxContent>
            </v:textbox>
          </v:shape>
        </w:pict>
      </w:r>
      <w:r w:rsidR="009B7C01" w:rsidRPr="0094629A">
        <w:rPr>
          <w:rFonts w:ascii="Times New Roman" w:hAnsi="Times New Roman" w:cs="Times New Roman"/>
          <w:noProof/>
          <w:sz w:val="24"/>
          <w:szCs w:val="24"/>
          <w:lang w:eastAsia="tr-TR"/>
        </w:rPr>
        <w:drawing>
          <wp:inline distT="0" distB="0" distL="0" distR="0">
            <wp:extent cx="1645575" cy="1885606"/>
            <wp:effectExtent l="0" t="0" r="0" b="635"/>
            <wp:docPr id="158724" name="Picture 4" descr="g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 name="Picture 4" descr="goble"/>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917" cy="1888290"/>
                    </a:xfrm>
                    <a:prstGeom prst="rect">
                      <a:avLst/>
                    </a:prstGeom>
                    <a:noFill/>
                    <a:ln>
                      <a:noFill/>
                    </a:ln>
                    <a:effectLst/>
                    <a:extLst/>
                  </pic:spPr>
                </pic:pic>
              </a:graphicData>
            </a:graphic>
          </wp:inline>
        </w:drawing>
      </w:r>
    </w:p>
    <w:p w:rsidR="009B7C01" w:rsidRPr="0094629A" w:rsidRDefault="009B7C01" w:rsidP="009B7C01">
      <w:pPr>
        <w:spacing w:line="360" w:lineRule="auto"/>
        <w:ind w:left="60"/>
        <w:jc w:val="center"/>
        <w:rPr>
          <w:rFonts w:ascii="Times New Roman" w:hAnsi="Times New Roman" w:cs="Times New Roman"/>
          <w:sz w:val="24"/>
          <w:szCs w:val="24"/>
        </w:rPr>
      </w:pPr>
      <w:r w:rsidRPr="0094629A">
        <w:rPr>
          <w:rFonts w:ascii="Times New Roman" w:hAnsi="Times New Roman" w:cs="Times New Roman"/>
          <w:noProof/>
          <w:sz w:val="24"/>
          <w:szCs w:val="24"/>
          <w:lang w:eastAsia="tr-TR"/>
        </w:rPr>
        <w:drawing>
          <wp:inline distT="0" distB="0" distL="0" distR="0">
            <wp:extent cx="5142055" cy="1933575"/>
            <wp:effectExtent l="0" t="0" r="1905" b="0"/>
            <wp:docPr id="134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6"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1322" cy="1937060"/>
                    </a:xfrm>
                    <a:prstGeom prst="rect">
                      <a:avLst/>
                    </a:prstGeom>
                    <a:noFill/>
                    <a:extLst/>
                  </pic:spPr>
                </pic:pic>
              </a:graphicData>
            </a:graphic>
          </wp:inline>
        </w:drawing>
      </w:r>
    </w:p>
    <w:p w:rsidR="009B7C01" w:rsidRPr="0094629A" w:rsidRDefault="009B7C01" w:rsidP="009B7C01">
      <w:pPr>
        <w:pStyle w:val="ListeParagraf"/>
        <w:numPr>
          <w:ilvl w:val="0"/>
          <w:numId w:val="2"/>
        </w:numPr>
        <w:spacing w:line="360" w:lineRule="auto"/>
        <w:jc w:val="both"/>
        <w:rPr>
          <w:rFonts w:ascii="Times New Roman" w:hAnsi="Times New Roman" w:cs="Times New Roman"/>
          <w:sz w:val="24"/>
          <w:szCs w:val="24"/>
        </w:rPr>
      </w:pPr>
      <w:proofErr w:type="spellStart"/>
      <w:r w:rsidRPr="0094629A">
        <w:rPr>
          <w:rFonts w:ascii="Times New Roman" w:hAnsi="Times New Roman" w:cs="Times New Roman"/>
          <w:b/>
          <w:bCs/>
          <w:sz w:val="24"/>
          <w:szCs w:val="24"/>
        </w:rPr>
        <w:t>Guyot</w:t>
      </w:r>
      <w:proofErr w:type="spellEnd"/>
      <w:r w:rsidRPr="0094629A">
        <w:rPr>
          <w:rFonts w:ascii="Times New Roman" w:hAnsi="Times New Roman" w:cs="Times New Roman"/>
          <w:b/>
          <w:bCs/>
          <w:sz w:val="24"/>
          <w:szCs w:val="24"/>
        </w:rPr>
        <w:t xml:space="preserve"> Terbiye Şeklinin Oluşturulması</w:t>
      </w:r>
    </w:p>
    <w:p w:rsidR="009B7C01" w:rsidRPr="0094629A" w:rsidRDefault="009B7C01" w:rsidP="009B7C01">
      <w:pPr>
        <w:spacing w:line="360" w:lineRule="auto"/>
        <w:ind w:left="420"/>
        <w:jc w:val="both"/>
        <w:rPr>
          <w:rFonts w:ascii="Times New Roman" w:hAnsi="Times New Roman" w:cs="Times New Roman"/>
          <w:sz w:val="24"/>
          <w:szCs w:val="24"/>
        </w:rPr>
      </w:pPr>
      <w:r w:rsidRPr="0094629A">
        <w:rPr>
          <w:rFonts w:ascii="Times New Roman" w:hAnsi="Times New Roman" w:cs="Times New Roman"/>
          <w:sz w:val="24"/>
          <w:szCs w:val="24"/>
        </w:rPr>
        <w:t xml:space="preserve">Uzun budama isteyen çeşitler için dünyada yaygın şekilde uygulanan </w:t>
      </w:r>
      <w:proofErr w:type="spellStart"/>
      <w:r w:rsidRPr="0094629A">
        <w:rPr>
          <w:rFonts w:ascii="Times New Roman" w:hAnsi="Times New Roman" w:cs="Times New Roman"/>
          <w:sz w:val="24"/>
          <w:szCs w:val="24"/>
        </w:rPr>
        <w:t>Guyot</w:t>
      </w:r>
      <w:proofErr w:type="spellEnd"/>
      <w:r w:rsidRPr="0094629A">
        <w:rPr>
          <w:rFonts w:ascii="Times New Roman" w:hAnsi="Times New Roman" w:cs="Times New Roman"/>
          <w:sz w:val="24"/>
          <w:szCs w:val="24"/>
        </w:rPr>
        <w:t xml:space="preserve">, telli destek sistemi kullanılarak genellikle çift kollu olarak oluşturulur. Her iki kol üzerinde de birer adet uzun budanan ürün dalı ve 2 göz üzerinden budanmış yenileme dalı bulunur. Üçüncü yıla kadar işlemler diğerlerinde olduğu gibidir. 3. yaz gelişme dönemi başında yeni oluşan sürgünlerden üstte bulunan 4’ü bırakılır, diğerleri alınır. 3. kış budaması sırasında </w:t>
      </w:r>
      <w:r w:rsidRPr="0094629A">
        <w:rPr>
          <w:rFonts w:ascii="Times New Roman" w:hAnsi="Times New Roman" w:cs="Times New Roman"/>
          <w:sz w:val="24"/>
          <w:szCs w:val="24"/>
        </w:rPr>
        <w:lastRenderedPageBreak/>
        <w:t xml:space="preserve">karşılıklı olarak ikisi ürün dalı olarak uzun, ikisi yenileme dalı olarak kısa budanarak şekil tamamlanmış olur. </w:t>
      </w:r>
    </w:p>
    <w:p w:rsidR="009B7C01" w:rsidRPr="0094629A" w:rsidRDefault="009B7C01" w:rsidP="009B7C01">
      <w:pPr>
        <w:spacing w:line="360" w:lineRule="auto"/>
        <w:ind w:left="420"/>
        <w:jc w:val="both"/>
        <w:rPr>
          <w:rFonts w:ascii="Times New Roman" w:hAnsi="Times New Roman" w:cs="Times New Roman"/>
          <w:sz w:val="24"/>
          <w:szCs w:val="24"/>
        </w:rPr>
      </w:pPr>
      <w:r w:rsidRPr="0094629A">
        <w:rPr>
          <w:rFonts w:ascii="Times New Roman" w:hAnsi="Times New Roman" w:cs="Times New Roman"/>
          <w:noProof/>
          <w:sz w:val="24"/>
          <w:szCs w:val="24"/>
          <w:lang w:eastAsia="tr-TR"/>
        </w:rPr>
        <w:drawing>
          <wp:inline distT="0" distB="0" distL="0" distR="0">
            <wp:extent cx="5047509" cy="2600325"/>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504"/>
                    <a:stretch>
                      <a:fillRect/>
                    </a:stretch>
                  </pic:blipFill>
                  <pic:spPr bwMode="auto">
                    <a:xfrm>
                      <a:off x="0" y="0"/>
                      <a:ext cx="5053445" cy="2603383"/>
                    </a:xfrm>
                    <a:prstGeom prst="rect">
                      <a:avLst/>
                    </a:prstGeom>
                    <a:noFill/>
                    <a:ln>
                      <a:noFill/>
                    </a:ln>
                    <a:effectLst/>
                  </pic:spPr>
                </pic:pic>
              </a:graphicData>
            </a:graphic>
          </wp:inline>
        </w:drawing>
      </w:r>
    </w:p>
    <w:p w:rsidR="009B7C01" w:rsidRPr="0094629A" w:rsidRDefault="009B7C01" w:rsidP="009B7C01">
      <w:pPr>
        <w:pStyle w:val="ListeParagraf"/>
        <w:spacing w:line="360" w:lineRule="auto"/>
        <w:ind w:left="780"/>
        <w:jc w:val="center"/>
        <w:rPr>
          <w:rFonts w:ascii="Times New Roman" w:hAnsi="Times New Roman" w:cs="Times New Roman"/>
          <w:sz w:val="24"/>
          <w:szCs w:val="24"/>
        </w:rPr>
      </w:pPr>
      <w:r w:rsidRPr="0094629A">
        <w:rPr>
          <w:rFonts w:ascii="Times New Roman" w:hAnsi="Times New Roman" w:cs="Times New Roman"/>
          <w:noProof/>
          <w:sz w:val="24"/>
          <w:szCs w:val="24"/>
          <w:lang w:eastAsia="tr-TR"/>
        </w:rPr>
        <w:drawing>
          <wp:inline distT="0" distB="0" distL="0" distR="0">
            <wp:extent cx="3133725" cy="1921610"/>
            <wp:effectExtent l="0" t="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5847" cy="1922911"/>
                    </a:xfrm>
                    <a:prstGeom prst="rect">
                      <a:avLst/>
                    </a:prstGeom>
                    <a:noFill/>
                    <a:ln>
                      <a:noFill/>
                    </a:ln>
                    <a:effectLst/>
                  </pic:spPr>
                </pic:pic>
              </a:graphicData>
            </a:graphic>
          </wp:inline>
        </w:drawing>
      </w:r>
    </w:p>
    <w:p w:rsidR="009B7C01" w:rsidRPr="0094629A" w:rsidRDefault="009B7C01" w:rsidP="009B7C01">
      <w:pPr>
        <w:pStyle w:val="ListeParagraf"/>
        <w:numPr>
          <w:ilvl w:val="0"/>
          <w:numId w:val="2"/>
        </w:numPr>
        <w:spacing w:line="360" w:lineRule="auto"/>
        <w:jc w:val="both"/>
        <w:rPr>
          <w:rFonts w:ascii="Times New Roman" w:hAnsi="Times New Roman" w:cs="Times New Roman"/>
          <w:sz w:val="24"/>
          <w:szCs w:val="24"/>
        </w:rPr>
      </w:pPr>
      <w:r w:rsidRPr="0094629A">
        <w:rPr>
          <w:rFonts w:ascii="Times New Roman" w:hAnsi="Times New Roman" w:cs="Times New Roman"/>
          <w:b/>
          <w:bCs/>
          <w:sz w:val="24"/>
          <w:szCs w:val="24"/>
        </w:rPr>
        <w:t>Kordon Terbiye Şeklinin Oluşturulması</w:t>
      </w:r>
    </w:p>
    <w:p w:rsidR="009B7C01" w:rsidRPr="0094629A" w:rsidRDefault="009B7C01" w:rsidP="009B7C01">
      <w:pPr>
        <w:spacing w:line="360" w:lineRule="auto"/>
        <w:ind w:left="420"/>
        <w:jc w:val="both"/>
        <w:rPr>
          <w:rFonts w:ascii="Times New Roman" w:hAnsi="Times New Roman" w:cs="Times New Roman"/>
          <w:sz w:val="24"/>
          <w:szCs w:val="24"/>
        </w:rPr>
      </w:pPr>
      <w:r w:rsidRPr="0094629A">
        <w:rPr>
          <w:rFonts w:ascii="Times New Roman" w:hAnsi="Times New Roman" w:cs="Times New Roman"/>
          <w:sz w:val="24"/>
          <w:szCs w:val="24"/>
        </w:rPr>
        <w:t>Özellikle kısa budama isteyen çeşitler için dünyada en çok tercih edilen terbiye şeklidir. Genellikle çift kollu olarak oluşturulur. Kollar üzerinde 15-24 cm aralıklarla sıralanan başlar bulunur. Başlar üzerinde genellikle kısa budama (2-3 göz) yapılır. Şeklin oluşturulmasına 3. gelişme dönemi başında başlanır. Gövde üzerinde oluşan sürgünlerden en üstteki ikisi bırakılır, diğerleri alınır. Sürgünler 25-30 cm uzunluğa ulaşınca, yatırma teline bağlanır. 3. kış budamasında kolların uç kısmındaki kalınlık 8 mm veya daha fazla ise kolların oluşumu tamamlanmış demektir.</w:t>
      </w:r>
    </w:p>
    <w:p w:rsidR="009B7C01" w:rsidRPr="0094629A" w:rsidRDefault="009B7C01" w:rsidP="009B7C01">
      <w:pPr>
        <w:spacing w:line="360" w:lineRule="auto"/>
        <w:ind w:left="420"/>
        <w:jc w:val="center"/>
        <w:rPr>
          <w:rFonts w:ascii="Times New Roman" w:hAnsi="Times New Roman" w:cs="Times New Roman"/>
          <w:sz w:val="24"/>
          <w:szCs w:val="24"/>
        </w:rPr>
      </w:pPr>
      <w:r w:rsidRPr="0094629A">
        <w:rPr>
          <w:rFonts w:ascii="Times New Roman" w:hAnsi="Times New Roman" w:cs="Times New Roman"/>
          <w:noProof/>
          <w:sz w:val="24"/>
          <w:szCs w:val="24"/>
          <w:lang w:eastAsia="tr-TR"/>
        </w:rPr>
        <w:lastRenderedPageBreak/>
        <w:drawing>
          <wp:inline distT="0" distB="0" distL="0" distR="0">
            <wp:extent cx="4473911" cy="3256664"/>
            <wp:effectExtent l="0" t="0" r="3175"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606" cy="3258626"/>
                    </a:xfrm>
                    <a:prstGeom prst="rect">
                      <a:avLst/>
                    </a:prstGeom>
                    <a:noFill/>
                    <a:ln>
                      <a:noFill/>
                    </a:ln>
                    <a:effectLst/>
                  </pic:spPr>
                </pic:pic>
              </a:graphicData>
            </a:graphic>
          </wp:inline>
        </w:drawing>
      </w:r>
    </w:p>
    <w:p w:rsidR="009B7C01" w:rsidRPr="0094629A" w:rsidRDefault="009B7C01" w:rsidP="009B7C01">
      <w:pPr>
        <w:spacing w:line="360" w:lineRule="auto"/>
        <w:ind w:left="420"/>
        <w:jc w:val="center"/>
        <w:rPr>
          <w:rFonts w:ascii="Times New Roman" w:hAnsi="Times New Roman" w:cs="Times New Roman"/>
          <w:sz w:val="24"/>
          <w:szCs w:val="24"/>
        </w:rPr>
      </w:pPr>
      <w:r w:rsidRPr="0094629A">
        <w:rPr>
          <w:rFonts w:ascii="Times New Roman" w:hAnsi="Times New Roman" w:cs="Times New Roman"/>
          <w:noProof/>
          <w:sz w:val="24"/>
          <w:szCs w:val="24"/>
          <w:lang w:eastAsia="tr-TR"/>
        </w:rPr>
        <w:drawing>
          <wp:inline distT="0" distB="0" distL="0" distR="0">
            <wp:extent cx="3200400" cy="2108375"/>
            <wp:effectExtent l="0" t="0" r="0" b="6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698" cy="2108571"/>
                    </a:xfrm>
                    <a:prstGeom prst="rect">
                      <a:avLst/>
                    </a:prstGeom>
                    <a:noFill/>
                    <a:ln>
                      <a:noFill/>
                    </a:ln>
                    <a:effectLst/>
                  </pic:spPr>
                </pic:pic>
              </a:graphicData>
            </a:graphic>
          </wp:inline>
        </w:drawing>
      </w:r>
    </w:p>
    <w:p w:rsidR="009B7C01" w:rsidRPr="0094629A" w:rsidRDefault="009B7C01" w:rsidP="009B7C01">
      <w:pPr>
        <w:pStyle w:val="ListeParagraf"/>
        <w:spacing w:line="360" w:lineRule="auto"/>
        <w:ind w:left="780"/>
        <w:jc w:val="both"/>
        <w:rPr>
          <w:rFonts w:ascii="Times New Roman" w:hAnsi="Times New Roman" w:cs="Times New Roman"/>
          <w:sz w:val="24"/>
          <w:szCs w:val="24"/>
        </w:rPr>
      </w:pP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1- Bağlarda kış budaması</w:t>
      </w:r>
      <w:r w:rsidRPr="0094629A">
        <w:rPr>
          <w:rFonts w:ascii="Times New Roman" w:hAnsi="Times New Roman" w:cs="Times New Roman"/>
          <w:sz w:val="24"/>
          <w:szCs w:val="24"/>
        </w:rPr>
        <w:t xml:space="preserve"> Kış budaması uzman kişilere yaptırılmalıdır Asmaya su yürümeden önce budama tamamlanmalı, İlkbaharın geç donları tesirli olan yerlerde budama uyanmaya yakın yapılır. Budamada bırakılacak çubuk sayısının belirlenmesinde; asmanın bir önceki yılına ait verim ve gelişmesi göz önünde bulundurulmalıdır. Amaçları: Asmaya uygun terbiye şeklinin verilmesi ve devamlılığını sağlamak, </w:t>
      </w:r>
      <w:proofErr w:type="spellStart"/>
      <w:r w:rsidRPr="0094629A">
        <w:rPr>
          <w:rFonts w:ascii="Times New Roman" w:hAnsi="Times New Roman" w:cs="Times New Roman"/>
          <w:sz w:val="24"/>
          <w:szCs w:val="24"/>
        </w:rPr>
        <w:t>Omcayı</w:t>
      </w:r>
      <w:proofErr w:type="spellEnd"/>
      <w:r w:rsidRPr="0094629A">
        <w:rPr>
          <w:rFonts w:ascii="Times New Roman" w:hAnsi="Times New Roman" w:cs="Times New Roman"/>
          <w:sz w:val="24"/>
          <w:szCs w:val="24"/>
        </w:rPr>
        <w:t xml:space="preserve"> toparlayıp gençleştirmek, Asmanın </w:t>
      </w:r>
      <w:proofErr w:type="spellStart"/>
      <w:r w:rsidRPr="0094629A">
        <w:rPr>
          <w:rFonts w:ascii="Times New Roman" w:hAnsi="Times New Roman" w:cs="Times New Roman"/>
          <w:sz w:val="24"/>
          <w:szCs w:val="24"/>
        </w:rPr>
        <w:t>vegetatif</w:t>
      </w:r>
      <w:proofErr w:type="spellEnd"/>
      <w:r w:rsidRPr="0094629A">
        <w:rPr>
          <w:rFonts w:ascii="Times New Roman" w:hAnsi="Times New Roman" w:cs="Times New Roman"/>
          <w:sz w:val="24"/>
          <w:szCs w:val="24"/>
        </w:rPr>
        <w:t xml:space="preserve"> ve </w:t>
      </w:r>
      <w:proofErr w:type="spellStart"/>
      <w:r w:rsidRPr="0094629A">
        <w:rPr>
          <w:rFonts w:ascii="Times New Roman" w:hAnsi="Times New Roman" w:cs="Times New Roman"/>
          <w:sz w:val="24"/>
          <w:szCs w:val="24"/>
        </w:rPr>
        <w:t>generatif</w:t>
      </w:r>
      <w:proofErr w:type="spellEnd"/>
      <w:r w:rsidRPr="0094629A">
        <w:rPr>
          <w:rFonts w:ascii="Times New Roman" w:hAnsi="Times New Roman" w:cs="Times New Roman"/>
          <w:sz w:val="24"/>
          <w:szCs w:val="24"/>
        </w:rPr>
        <w:t xml:space="preserve"> gelişmesi arasında bir denge sağlayarak ekonomik ömrünü uzatmak, Verimin yanında ürün kalitesini de istenen düzeyde tutmak, Toprak işleme, sulama, ilaçlama ve hasat gibi kültürel işlemleri kolaylaştırmak ve etkinleştirmektir.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sz w:val="24"/>
          <w:szCs w:val="24"/>
        </w:rPr>
        <w:t xml:space="preserve">Kış Budamalarında Budama Sistemleri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lastRenderedPageBreak/>
        <w:t>a)Kısa Budamalar:</w:t>
      </w:r>
      <w:r w:rsidRPr="0094629A">
        <w:rPr>
          <w:rFonts w:ascii="Times New Roman" w:hAnsi="Times New Roman" w:cs="Times New Roman"/>
          <w:sz w:val="24"/>
          <w:szCs w:val="24"/>
        </w:rPr>
        <w:t xml:space="preserve"> İki yaşlı dalın üzerinde bulunan bir yaşlı sürgün üzerinde 2–4 göz bırakacak şekilde yapılan budamalardır. Kısa Budamalar Genel Olarak; Dip gözleri verimli çeşitlerde, zayıf gelişen ancak genetik vasıf olarak iri salkım yapan çeşitlerde, </w:t>
      </w:r>
      <w:proofErr w:type="spellStart"/>
      <w:r w:rsidRPr="0094629A">
        <w:rPr>
          <w:rFonts w:ascii="Times New Roman" w:hAnsi="Times New Roman" w:cs="Times New Roman"/>
          <w:sz w:val="24"/>
          <w:szCs w:val="24"/>
        </w:rPr>
        <w:t>Omcada</w:t>
      </w:r>
      <w:proofErr w:type="spellEnd"/>
      <w:r w:rsidRPr="0094629A">
        <w:rPr>
          <w:rFonts w:ascii="Times New Roman" w:hAnsi="Times New Roman" w:cs="Times New Roman"/>
          <w:sz w:val="24"/>
          <w:szCs w:val="24"/>
        </w:rPr>
        <w:t xml:space="preserve"> kuvvetli sürgünler oluşturmak veya </w:t>
      </w:r>
      <w:proofErr w:type="spellStart"/>
      <w:r w:rsidRPr="0094629A">
        <w:rPr>
          <w:rFonts w:ascii="Times New Roman" w:hAnsi="Times New Roman" w:cs="Times New Roman"/>
          <w:sz w:val="24"/>
          <w:szCs w:val="24"/>
        </w:rPr>
        <w:t>omcayı</w:t>
      </w:r>
      <w:proofErr w:type="spellEnd"/>
      <w:r w:rsidRPr="0094629A">
        <w:rPr>
          <w:rFonts w:ascii="Times New Roman" w:hAnsi="Times New Roman" w:cs="Times New Roman"/>
          <w:sz w:val="24"/>
          <w:szCs w:val="24"/>
        </w:rPr>
        <w:t xml:space="preserve"> yeniden şekillendirmek amacıyla yapılan gençleştirme budamalarında, </w:t>
      </w:r>
      <w:proofErr w:type="spellStart"/>
      <w:r w:rsidRPr="0094629A">
        <w:rPr>
          <w:rFonts w:ascii="Times New Roman" w:hAnsi="Times New Roman" w:cs="Times New Roman"/>
          <w:sz w:val="24"/>
          <w:szCs w:val="24"/>
        </w:rPr>
        <w:t>Goble</w:t>
      </w:r>
      <w:proofErr w:type="spellEnd"/>
      <w:r w:rsidRPr="0094629A">
        <w:rPr>
          <w:rFonts w:ascii="Times New Roman" w:hAnsi="Times New Roman" w:cs="Times New Roman"/>
          <w:sz w:val="24"/>
          <w:szCs w:val="24"/>
        </w:rPr>
        <w:t xml:space="preserve"> ve Sabit Kordon şeklinde terbiye edilmiş bağlarda uygulanır.</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b)Uzun Budamalar:</w:t>
      </w:r>
      <w:r w:rsidRPr="0094629A">
        <w:rPr>
          <w:rFonts w:ascii="Times New Roman" w:hAnsi="Times New Roman" w:cs="Times New Roman"/>
          <w:sz w:val="24"/>
          <w:szCs w:val="24"/>
        </w:rPr>
        <w:t xml:space="preserve"> Bu budama dip gözleri az verimli kuvvetli gelişen çeşitlerde uygulanmaktadır. Bazı yörelerde </w:t>
      </w:r>
      <w:proofErr w:type="spellStart"/>
      <w:r w:rsidRPr="0094629A">
        <w:rPr>
          <w:rFonts w:ascii="Times New Roman" w:hAnsi="Times New Roman" w:cs="Times New Roman"/>
          <w:sz w:val="24"/>
          <w:szCs w:val="24"/>
        </w:rPr>
        <w:t>Goble</w:t>
      </w:r>
      <w:proofErr w:type="spellEnd"/>
      <w:r w:rsidRPr="0094629A">
        <w:rPr>
          <w:rFonts w:ascii="Times New Roman" w:hAnsi="Times New Roman" w:cs="Times New Roman"/>
          <w:sz w:val="24"/>
          <w:szCs w:val="24"/>
        </w:rPr>
        <w:t xml:space="preserve"> ve bazı terbiye şekillerinde uzun budama kullanılır. Çubuk üzerinde 5–7 göz bırakılır.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c)Karışık Budamalar:</w:t>
      </w:r>
      <w:r w:rsidRPr="0094629A">
        <w:rPr>
          <w:rFonts w:ascii="Times New Roman" w:hAnsi="Times New Roman" w:cs="Times New Roman"/>
          <w:sz w:val="24"/>
          <w:szCs w:val="24"/>
        </w:rPr>
        <w:t xml:space="preserve"> Hem uzun ( 8 ve daha fazla ) hem de kısa ( 2–3 ) gözlü çubukların kullanıldığı budama şeklidir. Budamada bırakılan kısa çubuklar ertesi yılın ürün çubuklarını oluştururlar. İyi sürgün vermiş kısa ( ırgat veya yenileme ) çubukta dipteki sürgün yeniden kısa, uçtaki sürgün uzun çubuk ( bayrak ) olarak bırakılır. Bu budama şekli kuvvetli gelişen verimli fakat dip gözleri genellikle verimsiz çeşitlerde uygulanır. Her uzun çubuğa bir kısa çubuk bırakmak idealidir. Verim çağındaki asmalarda kısa çubuk (ırgat) bırakmayı ihmal etmemeli hiç değilse 2 uzun çubuğa bir kısa çubuk bırakılmalıdır.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noProof/>
          <w:lang w:eastAsia="tr-TR"/>
        </w:rPr>
        <w:drawing>
          <wp:inline distT="0" distB="0" distL="0" distR="0">
            <wp:extent cx="5760720" cy="2571072"/>
            <wp:effectExtent l="57150" t="57150" r="49530" b="58420"/>
            <wp:docPr id="143362" name="Picture 2" descr="kar_budam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62" name="Picture 2" descr="kar_budama.jpg"/>
                    <pic:cNvPicPr>
                      <a:picLocks noGrp="1"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571072"/>
                    </a:xfrm>
                    <a:prstGeom prst="rect">
                      <a:avLst/>
                    </a:prstGeom>
                    <a:solidFill>
                      <a:srgbClr val="FF9900"/>
                    </a:solidFill>
                    <a:ln w="63500" cmpd="dbl">
                      <a:solidFill>
                        <a:srgbClr val="FFCC00"/>
                      </a:solidFill>
                      <a:miter lim="800000"/>
                      <a:headEnd/>
                      <a:tailEnd/>
                    </a:ln>
                    <a:effectLst/>
                    <a:extLst/>
                  </pic:spPr>
                </pic:pic>
              </a:graphicData>
            </a:graphic>
          </wp:inline>
        </w:drawing>
      </w:r>
    </w:p>
    <w:p w:rsidR="009B7C01" w:rsidRPr="0094629A" w:rsidRDefault="009B7C01" w:rsidP="009B7C01">
      <w:pPr>
        <w:spacing w:line="360" w:lineRule="auto"/>
        <w:ind w:left="60"/>
        <w:jc w:val="both"/>
        <w:rPr>
          <w:rFonts w:ascii="Times New Roman" w:hAnsi="Times New Roman" w:cs="Times New Roman"/>
          <w:sz w:val="24"/>
          <w:szCs w:val="24"/>
        </w:rPr>
      </w:pP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2. Bağlarda yaz budaması</w:t>
      </w:r>
      <w:r w:rsidRPr="0094629A">
        <w:rPr>
          <w:rFonts w:ascii="Times New Roman" w:hAnsi="Times New Roman" w:cs="Times New Roman"/>
          <w:sz w:val="24"/>
          <w:szCs w:val="24"/>
        </w:rPr>
        <w:t xml:space="preserve"> Yaz budamaları gözlerin uyanmasından hasada kadar olan aktif devrede, asmadaki ürünün miktar ve kalitesini düzenlemeye yönelik yapılan kültürel uygulamaların tümüne yaz budaması veya yeşil budama denir. Yeni dikilen asma fidanında ilk yaz uygulaması İlk yaz terbiyesinde en iyi ve kuvvetli gelişen sürgün hereğe bağlandıktan </w:t>
      </w:r>
      <w:r w:rsidRPr="0094629A">
        <w:rPr>
          <w:rFonts w:ascii="Times New Roman" w:hAnsi="Times New Roman" w:cs="Times New Roman"/>
          <w:sz w:val="24"/>
          <w:szCs w:val="24"/>
        </w:rPr>
        <w:lastRenderedPageBreak/>
        <w:t xml:space="preserve">sonra diğerlerini çıkarırız. İlkyaz terbiyesi uygulanan fidanlarda sürgünlerin boyu yatırma telini en az 50–60 cm geçtiğinde telin 10–15 cm altından tepesi alınır. Daha sonra üstteki iki koltuk sürgününü bırakıp diğerleri çıkarılır ve alttaki yapraklara dokunulmaz. Bağlarda uygulanan başlıca yaz budamaları; Filiz Alma (Obur alma), Uç Alma, Tepe Alma, Koltuk ve Yaprak </w:t>
      </w:r>
      <w:proofErr w:type="spellStart"/>
      <w:r w:rsidRPr="0094629A">
        <w:rPr>
          <w:rFonts w:ascii="Times New Roman" w:hAnsi="Times New Roman" w:cs="Times New Roman"/>
          <w:sz w:val="24"/>
          <w:szCs w:val="24"/>
        </w:rPr>
        <w:t>Alma’dır</w:t>
      </w:r>
      <w:proofErr w:type="spellEnd"/>
      <w:r w:rsidRPr="0094629A">
        <w:rPr>
          <w:rFonts w:ascii="Times New Roman" w:hAnsi="Times New Roman" w:cs="Times New Roman"/>
          <w:sz w:val="24"/>
          <w:szCs w:val="24"/>
        </w:rPr>
        <w:t xml:space="preserve">.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Filiz Alma (Obur alma)</w:t>
      </w:r>
      <w:r w:rsidRPr="0094629A">
        <w:rPr>
          <w:rFonts w:ascii="Times New Roman" w:hAnsi="Times New Roman" w:cs="Times New Roman"/>
          <w:sz w:val="24"/>
          <w:szCs w:val="24"/>
        </w:rPr>
        <w:t xml:space="preserve"> Salkımsız sürgünlerin (filiz), yaşlı kısımlardan çıkan sürgünlerin (obur) çıkarılmasıdır. İlkbaharda son salkım taslaklarının görülmesi sonrası yapılır, geç zamanlarda yapılmasının asmayı zayıflatıcı etkisi vardır. Filiz Almanın Yararları: Gövde üzerinde arzu edilmeyen gelişmeler engellenir. </w:t>
      </w:r>
      <w:proofErr w:type="spellStart"/>
      <w:r w:rsidRPr="0094629A">
        <w:rPr>
          <w:rFonts w:ascii="Times New Roman" w:hAnsi="Times New Roman" w:cs="Times New Roman"/>
          <w:sz w:val="24"/>
          <w:szCs w:val="24"/>
        </w:rPr>
        <w:t>Omcanın</w:t>
      </w:r>
      <w:proofErr w:type="spellEnd"/>
      <w:r w:rsidRPr="0094629A">
        <w:rPr>
          <w:rFonts w:ascii="Times New Roman" w:hAnsi="Times New Roman" w:cs="Times New Roman"/>
          <w:sz w:val="24"/>
          <w:szCs w:val="24"/>
        </w:rPr>
        <w:t xml:space="preserve"> daha iyi güneşlenmesi ve havalanması sağlanarak ürün kalitesi arttırılır Gelişmenin, omca üzerinde bırakılan sürgünler ve diğer organlar üzerinde yoğunlaşması sağlanır.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Uç Alma:</w:t>
      </w:r>
      <w:r w:rsidRPr="0094629A">
        <w:rPr>
          <w:rFonts w:ascii="Times New Roman" w:hAnsi="Times New Roman" w:cs="Times New Roman"/>
          <w:sz w:val="24"/>
          <w:szCs w:val="24"/>
        </w:rPr>
        <w:t xml:space="preserve"> Uç alma, kuvvetli büyüyen verimli yazlık sürgünlerin uç kısımlarının değişik uzunluklarda çıkarılması işlemidir. Bu uygulamayla sürgünlerin uzunlamasına büyümesi sınırlandırılarak salkımların daha iyi gelişmesi, tane tutumunun artması ve aynı zamanda diğer zayıf sürgünlerin de kuvvetlenmesi sağlanır. </w:t>
      </w:r>
    </w:p>
    <w:p w:rsidR="009B7C01" w:rsidRPr="0094629A" w:rsidRDefault="009B7C01" w:rsidP="009B7C01">
      <w:pPr>
        <w:spacing w:line="360" w:lineRule="auto"/>
        <w:ind w:left="60"/>
        <w:jc w:val="center"/>
        <w:rPr>
          <w:rFonts w:ascii="Times New Roman" w:hAnsi="Times New Roman" w:cs="Times New Roman"/>
          <w:sz w:val="24"/>
          <w:szCs w:val="24"/>
        </w:rPr>
      </w:pPr>
      <w:r w:rsidRPr="0094629A">
        <w:rPr>
          <w:noProof/>
          <w:lang w:eastAsia="tr-TR"/>
        </w:rPr>
        <w:drawing>
          <wp:inline distT="0" distB="0" distL="0" distR="0">
            <wp:extent cx="1571625" cy="1902086"/>
            <wp:effectExtent l="0" t="0" r="0" b="3175"/>
            <wp:docPr id="166914" name="Picture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4" name="Picture 2" descr="1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755" cy="1903454"/>
                    </a:xfrm>
                    <a:prstGeom prst="rect">
                      <a:avLst/>
                    </a:prstGeom>
                    <a:noFill/>
                    <a:ln>
                      <a:noFill/>
                    </a:ln>
                    <a:effectLst/>
                    <a:extLst/>
                  </pic:spPr>
                </pic:pic>
              </a:graphicData>
            </a:graphic>
          </wp:inline>
        </w:drawing>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Tepe Alma:</w:t>
      </w:r>
      <w:r w:rsidRPr="0094629A">
        <w:rPr>
          <w:rFonts w:ascii="Times New Roman" w:hAnsi="Times New Roman" w:cs="Times New Roman"/>
          <w:sz w:val="24"/>
          <w:szCs w:val="24"/>
        </w:rPr>
        <w:t xml:space="preserve"> Tepe alma, verimli yazlık sürgünlerin Temmuz ayında uçtan itibaren 30–60 </w:t>
      </w:r>
      <w:proofErr w:type="spellStart"/>
      <w:r w:rsidRPr="0094629A">
        <w:rPr>
          <w:rFonts w:ascii="Times New Roman" w:hAnsi="Times New Roman" w:cs="Times New Roman"/>
          <w:sz w:val="24"/>
          <w:szCs w:val="24"/>
        </w:rPr>
        <w:t>cm’lik</w:t>
      </w:r>
      <w:proofErr w:type="spellEnd"/>
      <w:r w:rsidRPr="0094629A">
        <w:rPr>
          <w:rFonts w:ascii="Times New Roman" w:hAnsi="Times New Roman" w:cs="Times New Roman"/>
          <w:sz w:val="24"/>
          <w:szCs w:val="24"/>
        </w:rPr>
        <w:t xml:space="preserve"> kısımlarının kesilerek veya koparılarak çıkarılması işlemidir. Tepe alma işleminin amacı, hem sürgünlerin daha iyi odunlaşmasını sağlamak, hem de yazlık sürgünler üzerinde koltuk sürgünü gelişmesini teşvik etmektir.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Koltuk Alma:</w:t>
      </w:r>
      <w:r w:rsidRPr="0094629A">
        <w:rPr>
          <w:rFonts w:ascii="Times New Roman" w:hAnsi="Times New Roman" w:cs="Times New Roman"/>
          <w:sz w:val="24"/>
          <w:szCs w:val="24"/>
        </w:rPr>
        <w:t xml:space="preserve"> Asmalarda, özellikle uç ve tepe alımı yapıldıktan sonra yaprak koltuklarındaki aktif gözlerden yeni sürgünler oluşmaktadır. Koltuk ismi verilen bu sürgünler, kuvvetli gelişen </w:t>
      </w:r>
      <w:proofErr w:type="spellStart"/>
      <w:r w:rsidRPr="0094629A">
        <w:rPr>
          <w:rFonts w:ascii="Times New Roman" w:hAnsi="Times New Roman" w:cs="Times New Roman"/>
          <w:sz w:val="24"/>
          <w:szCs w:val="24"/>
        </w:rPr>
        <w:t>omcalarda</w:t>
      </w:r>
      <w:proofErr w:type="spellEnd"/>
      <w:r w:rsidRPr="0094629A">
        <w:rPr>
          <w:rFonts w:ascii="Times New Roman" w:hAnsi="Times New Roman" w:cs="Times New Roman"/>
          <w:sz w:val="24"/>
          <w:szCs w:val="24"/>
        </w:rPr>
        <w:t xml:space="preserve"> daha fazla oluşur ve hızla büyüyerek asmanın besinlerine ortak olur ve sonuçta üzümlerde renk oluşumu ile olgunluk gecikir. Diğer yandan koltuk sürgünleri nemli ve serin yörelerde güneşlenmeye ve havalanmaya engel olurlar. Bu nedenle söz konusu </w:t>
      </w:r>
      <w:r w:rsidRPr="0094629A">
        <w:rPr>
          <w:rFonts w:ascii="Times New Roman" w:hAnsi="Times New Roman" w:cs="Times New Roman"/>
          <w:sz w:val="24"/>
          <w:szCs w:val="24"/>
        </w:rPr>
        <w:lastRenderedPageBreak/>
        <w:t xml:space="preserve">yörelerde özellikle kuvvetli gelişen çeşitlerde koltuk sürgünleri, mümkün olduğu kadar erken dönemde alınmalıdır. </w:t>
      </w:r>
    </w:p>
    <w:p w:rsidR="009B7C01" w:rsidRPr="0094629A" w:rsidRDefault="009B7C01" w:rsidP="009B7C01">
      <w:pPr>
        <w:spacing w:line="360" w:lineRule="auto"/>
        <w:ind w:left="60"/>
        <w:jc w:val="center"/>
        <w:rPr>
          <w:rFonts w:ascii="Times New Roman" w:hAnsi="Times New Roman" w:cs="Times New Roman"/>
          <w:sz w:val="24"/>
          <w:szCs w:val="24"/>
        </w:rPr>
      </w:pPr>
      <w:r w:rsidRPr="0094629A">
        <w:rPr>
          <w:noProof/>
          <w:lang w:eastAsia="tr-TR"/>
        </w:rPr>
        <w:drawing>
          <wp:inline distT="0" distB="0" distL="0" distR="0">
            <wp:extent cx="1828800" cy="1559127"/>
            <wp:effectExtent l="0" t="0" r="0" b="3175"/>
            <wp:docPr id="164866" name="Picture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6" name="Picture 2" descr="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195" cy="1558612"/>
                    </a:xfrm>
                    <a:prstGeom prst="rect">
                      <a:avLst/>
                    </a:prstGeom>
                    <a:noFill/>
                    <a:ln>
                      <a:noFill/>
                    </a:ln>
                    <a:effectLst/>
                    <a:extLst/>
                  </pic:spPr>
                </pic:pic>
              </a:graphicData>
            </a:graphic>
          </wp:inline>
        </w:drawing>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Yaprak Alma:</w:t>
      </w:r>
      <w:r w:rsidRPr="0094629A">
        <w:rPr>
          <w:rFonts w:ascii="Times New Roman" w:hAnsi="Times New Roman" w:cs="Times New Roman"/>
          <w:sz w:val="24"/>
          <w:szCs w:val="24"/>
        </w:rPr>
        <w:t xml:space="preserve"> Nemli ve serin bölgelerle, sık dikilmiş ve özellikle </w:t>
      </w:r>
      <w:proofErr w:type="spellStart"/>
      <w:r w:rsidRPr="0094629A">
        <w:rPr>
          <w:rFonts w:ascii="Times New Roman" w:hAnsi="Times New Roman" w:cs="Times New Roman"/>
          <w:sz w:val="24"/>
          <w:szCs w:val="24"/>
        </w:rPr>
        <w:t>goble</w:t>
      </w:r>
      <w:proofErr w:type="spellEnd"/>
      <w:r w:rsidRPr="0094629A">
        <w:rPr>
          <w:rFonts w:ascii="Times New Roman" w:hAnsi="Times New Roman" w:cs="Times New Roman"/>
          <w:sz w:val="24"/>
          <w:szCs w:val="24"/>
        </w:rPr>
        <w:t xml:space="preserve"> şeklinde terbiye edilmiş bağlarda yapraklar, salkımları gölgeleyerek, yeterince güneş almalarını engellemekte dolayısıyla renklenme ve olgunlaşma gecikmektedir. Ayrıca havalanma da yetersiz olacağından, </w:t>
      </w:r>
      <w:proofErr w:type="spellStart"/>
      <w:r w:rsidRPr="0094629A">
        <w:rPr>
          <w:rFonts w:ascii="Times New Roman" w:hAnsi="Times New Roman" w:cs="Times New Roman"/>
          <w:sz w:val="24"/>
          <w:szCs w:val="24"/>
        </w:rPr>
        <w:t>mantari</w:t>
      </w:r>
      <w:proofErr w:type="spellEnd"/>
      <w:r w:rsidRPr="0094629A">
        <w:rPr>
          <w:rFonts w:ascii="Times New Roman" w:hAnsi="Times New Roman" w:cs="Times New Roman"/>
          <w:sz w:val="24"/>
          <w:szCs w:val="24"/>
        </w:rPr>
        <w:t xml:space="preserve"> hastalıkların (Külleme, </w:t>
      </w:r>
      <w:proofErr w:type="spellStart"/>
      <w:r w:rsidRPr="0094629A">
        <w:rPr>
          <w:rFonts w:ascii="Times New Roman" w:hAnsi="Times New Roman" w:cs="Times New Roman"/>
          <w:sz w:val="24"/>
          <w:szCs w:val="24"/>
        </w:rPr>
        <w:t>Mildiyö</w:t>
      </w:r>
      <w:proofErr w:type="spellEnd"/>
      <w:r w:rsidRPr="0094629A">
        <w:rPr>
          <w:rFonts w:ascii="Times New Roman" w:hAnsi="Times New Roman" w:cs="Times New Roman"/>
          <w:sz w:val="24"/>
          <w:szCs w:val="24"/>
        </w:rPr>
        <w:t>, vb.) yayılması da kolaylaşmaktadır. İşte bu gibi olumsuz koşulların ortaya çıkmaması için salkımları örten yaprakların koparılması suretiyle, yaprak seyreltmesi yapılır. Yaprak alma işlemleri tanelerin irileştiği, üzerlerinin mumsu pus tabakası ile kaplandığı ve ben düşme dönemlerinde alaca gölge oluşturacak şekilde yapılmalıdır. İlk salkımın altındaki yapraklar ben düşme dönemi sonuna kadar aktivitelerini korumaktadırlar. Bu devreden sonra salkımın altındaki yapraklar çıkarılabilir</w:t>
      </w:r>
    </w:p>
    <w:p w:rsidR="009B7C01" w:rsidRPr="0094629A" w:rsidRDefault="009B7C01" w:rsidP="009B7C01">
      <w:pPr>
        <w:spacing w:line="360" w:lineRule="auto"/>
        <w:jc w:val="both"/>
        <w:rPr>
          <w:rFonts w:ascii="Times New Roman" w:hAnsi="Times New Roman" w:cs="Times New Roman"/>
          <w:sz w:val="24"/>
          <w:szCs w:val="24"/>
        </w:rPr>
      </w:pPr>
      <w:r w:rsidRPr="0094629A">
        <w:rPr>
          <w:rFonts w:ascii="Times New Roman" w:hAnsi="Times New Roman" w:cs="Times New Roman"/>
          <w:b/>
          <w:sz w:val="24"/>
          <w:szCs w:val="24"/>
        </w:rPr>
        <w:t xml:space="preserve">Salkım Seyreltmesi: </w:t>
      </w:r>
      <w:r w:rsidRPr="0094629A">
        <w:rPr>
          <w:rFonts w:ascii="Times New Roman" w:hAnsi="Times New Roman" w:cs="Times New Roman"/>
          <w:sz w:val="24"/>
          <w:szCs w:val="24"/>
        </w:rPr>
        <w:t xml:space="preserve">Çiçeklenmeden önce salkımların bir kısmının, çiçeklenmeden hemen sonra salkımların uçlarının veya bazı </w:t>
      </w:r>
      <w:proofErr w:type="spellStart"/>
      <w:r w:rsidRPr="0094629A">
        <w:rPr>
          <w:rFonts w:ascii="Times New Roman" w:hAnsi="Times New Roman" w:cs="Times New Roman"/>
          <w:sz w:val="24"/>
          <w:szCs w:val="24"/>
        </w:rPr>
        <w:t>çiltimlerinin</w:t>
      </w:r>
      <w:proofErr w:type="spellEnd"/>
      <w:r w:rsidRPr="0094629A">
        <w:rPr>
          <w:rFonts w:ascii="Times New Roman" w:hAnsi="Times New Roman" w:cs="Times New Roman"/>
          <w:sz w:val="24"/>
          <w:szCs w:val="24"/>
        </w:rPr>
        <w:t xml:space="preserve"> koparılması işlemidir. Ürün kalitesini artırmak amacıyla sofralık çeşitler için önerilmektedir.</w:t>
      </w:r>
    </w:p>
    <w:p w:rsidR="009B7C01" w:rsidRPr="0094629A" w:rsidRDefault="009B7C01" w:rsidP="009B7C01">
      <w:pPr>
        <w:spacing w:line="360" w:lineRule="auto"/>
        <w:jc w:val="center"/>
        <w:rPr>
          <w:rFonts w:ascii="Times New Roman" w:hAnsi="Times New Roman" w:cs="Times New Roman"/>
          <w:sz w:val="24"/>
          <w:szCs w:val="24"/>
        </w:rPr>
      </w:pPr>
      <w:r w:rsidRPr="0094629A">
        <w:rPr>
          <w:rFonts w:ascii="Times New Roman" w:hAnsi="Times New Roman" w:cs="Times New Roman"/>
          <w:noProof/>
          <w:sz w:val="24"/>
          <w:szCs w:val="24"/>
          <w:lang w:eastAsia="tr-TR"/>
        </w:rPr>
        <w:drawing>
          <wp:inline distT="0" distB="0" distL="0" distR="0">
            <wp:extent cx="1009650" cy="1688547"/>
            <wp:effectExtent l="0" t="0" r="0" b="698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175" b="20297"/>
                    <a:stretch>
                      <a:fillRect/>
                    </a:stretch>
                  </pic:blipFill>
                  <pic:spPr bwMode="auto">
                    <a:xfrm>
                      <a:off x="0" y="0"/>
                      <a:ext cx="1011189" cy="1691121"/>
                    </a:xfrm>
                    <a:prstGeom prst="rect">
                      <a:avLst/>
                    </a:prstGeom>
                    <a:noFill/>
                    <a:ln>
                      <a:noFill/>
                    </a:ln>
                    <a:effectLst/>
                  </pic:spPr>
                </pic:pic>
              </a:graphicData>
            </a:graphic>
          </wp:inline>
        </w:drawing>
      </w:r>
    </w:p>
    <w:p w:rsidR="009B7C01" w:rsidRPr="0094629A" w:rsidRDefault="009B7C01" w:rsidP="009B7C01">
      <w:pPr>
        <w:spacing w:line="360" w:lineRule="auto"/>
        <w:jc w:val="center"/>
        <w:rPr>
          <w:rFonts w:ascii="Times New Roman" w:hAnsi="Times New Roman" w:cs="Times New Roman"/>
          <w:sz w:val="24"/>
          <w:szCs w:val="24"/>
        </w:rPr>
      </w:pPr>
    </w:p>
    <w:p w:rsidR="009B7C01" w:rsidRPr="0094629A" w:rsidRDefault="009B7C01" w:rsidP="009B7C01">
      <w:pPr>
        <w:spacing w:line="360" w:lineRule="auto"/>
        <w:jc w:val="center"/>
        <w:rPr>
          <w:rFonts w:ascii="Times New Roman" w:hAnsi="Times New Roman" w:cs="Times New Roman"/>
          <w:sz w:val="24"/>
          <w:szCs w:val="24"/>
        </w:rPr>
      </w:pPr>
      <w:bookmarkStart w:id="0" w:name="_GoBack"/>
      <w:bookmarkEnd w:id="0"/>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lastRenderedPageBreak/>
        <w:t xml:space="preserve">                                              BAĞLARDA TOPRAK İŞLEME</w:t>
      </w:r>
      <w:r w:rsidRPr="0094629A">
        <w:rPr>
          <w:rFonts w:ascii="Times New Roman" w:hAnsi="Times New Roman" w:cs="Times New Roman"/>
          <w:sz w:val="24"/>
          <w:szCs w:val="24"/>
        </w:rPr>
        <w:t xml:space="preserve">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sz w:val="24"/>
          <w:szCs w:val="24"/>
        </w:rPr>
        <w:t xml:space="preserve">Sonbahar toprak işlemesi: Sonbahar toprak işlemenin amacı toprağı derin işleyerek sonbahar ve kış yağışlarının toprakta depo edilmesini sağlamaktadır. İlkbahar toprak işlemesi: Toprağın havalanması, yabancı otların çıkışını önlemek ve gübre uygulamaları için yapılır.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Yaz toprak işlemesi:</w:t>
      </w:r>
      <w:r w:rsidRPr="0094629A">
        <w:rPr>
          <w:rFonts w:ascii="Times New Roman" w:hAnsi="Times New Roman" w:cs="Times New Roman"/>
          <w:sz w:val="24"/>
          <w:szCs w:val="24"/>
        </w:rPr>
        <w:t xml:space="preserve"> Topraktaki su kaybının önlenerek, nemin korunması, uygulanan mineral gübrelerin etkinliğinin arttırılarak derine inmesinin sağlanması, toprak yüzeyinde meydana gelen çatlak ve yarıkların kapatılması, yeşil gübreleme sonucu </w:t>
      </w:r>
      <w:proofErr w:type="spellStart"/>
      <w:r w:rsidRPr="0094629A">
        <w:rPr>
          <w:rFonts w:ascii="Times New Roman" w:hAnsi="Times New Roman" w:cs="Times New Roman"/>
          <w:sz w:val="24"/>
          <w:szCs w:val="24"/>
        </w:rPr>
        <w:t>nitrifikasyonun</w:t>
      </w:r>
      <w:proofErr w:type="spellEnd"/>
      <w:r w:rsidRPr="0094629A">
        <w:rPr>
          <w:rFonts w:ascii="Times New Roman" w:hAnsi="Times New Roman" w:cs="Times New Roman"/>
          <w:sz w:val="24"/>
          <w:szCs w:val="24"/>
        </w:rPr>
        <w:t xml:space="preserve"> arttırılması, toprağın azot bakımından zenginleşmesinin sağlanması, ve yabancı ot kontrolü amacıyla yüzeysel olarak toprak işlenir.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 xml:space="preserve">                                                 BAĞLARDA GÜBRELEME</w:t>
      </w:r>
      <w:r w:rsidRPr="0094629A">
        <w:rPr>
          <w:rFonts w:ascii="Times New Roman" w:hAnsi="Times New Roman" w:cs="Times New Roman"/>
          <w:sz w:val="24"/>
          <w:szCs w:val="24"/>
        </w:rPr>
        <w:t xml:space="preserve">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sz w:val="24"/>
          <w:szCs w:val="24"/>
        </w:rPr>
        <w:t xml:space="preserve">Bunun için önceden toprak ve yaprak örneklerinin alınarak analizlerinin yapılmasında yarar vardır. Çünkü her bölgede hatta her bağda ihtiyaç duyulan besin elementi ve organik madde miktarları çok farklı olabilir. Ben düşme döneminde toprak (0-30cm, 30-60cm) ve yaprak örneği (ilk salkımın karşısındaki yaprak sapıyla birlikte) alıp analiz yaptırılır ve analiz sonuçlarına göre gübreleme yapılır. Nitratlı gübreler 1–2 haftada kök bölgesine ulaşmasına karşılık, potasyumlu gübrelerde bu süre 12–15 ay arasında değişir, fosforlu gübreler ise az hareket ederek uzun sürede kök bölgesine ulaşabilmektedir. Bu yüzden N, P ve K’ </w:t>
      </w:r>
      <w:proofErr w:type="spellStart"/>
      <w:r w:rsidRPr="0094629A">
        <w:rPr>
          <w:rFonts w:ascii="Times New Roman" w:hAnsi="Times New Roman" w:cs="Times New Roman"/>
          <w:sz w:val="24"/>
          <w:szCs w:val="24"/>
        </w:rPr>
        <w:t>lu</w:t>
      </w:r>
      <w:proofErr w:type="spellEnd"/>
      <w:r w:rsidRPr="0094629A">
        <w:rPr>
          <w:rFonts w:ascii="Times New Roman" w:hAnsi="Times New Roman" w:cs="Times New Roman"/>
          <w:sz w:val="24"/>
          <w:szCs w:val="24"/>
        </w:rPr>
        <w:t xml:space="preserve"> gübrelerin gerek verilme şekli ve verilme zamanları farklılık gösterir. Fosforlu ve potasyumlu gübrelerin </w:t>
      </w:r>
      <w:proofErr w:type="spellStart"/>
      <w:r w:rsidRPr="0094629A">
        <w:rPr>
          <w:rFonts w:ascii="Times New Roman" w:hAnsi="Times New Roman" w:cs="Times New Roman"/>
          <w:sz w:val="24"/>
          <w:szCs w:val="24"/>
        </w:rPr>
        <w:t>omcalardan</w:t>
      </w:r>
      <w:proofErr w:type="spellEnd"/>
      <w:r w:rsidRPr="0094629A">
        <w:rPr>
          <w:rFonts w:ascii="Times New Roman" w:hAnsi="Times New Roman" w:cs="Times New Roman"/>
          <w:sz w:val="24"/>
          <w:szCs w:val="24"/>
        </w:rPr>
        <w:t xml:space="preserve"> 50-70cm mesafede, 25-35cm derinliğe verilmelidir. Bağlar için en uygun fosforlu gübre </w:t>
      </w:r>
      <w:proofErr w:type="spellStart"/>
      <w:r w:rsidRPr="0094629A">
        <w:rPr>
          <w:rFonts w:ascii="Times New Roman" w:hAnsi="Times New Roman" w:cs="Times New Roman"/>
          <w:sz w:val="24"/>
          <w:szCs w:val="24"/>
        </w:rPr>
        <w:t>Triple</w:t>
      </w:r>
      <w:proofErr w:type="spellEnd"/>
      <w:r w:rsidRPr="0094629A">
        <w:rPr>
          <w:rFonts w:ascii="Times New Roman" w:hAnsi="Times New Roman" w:cs="Times New Roman"/>
          <w:sz w:val="24"/>
          <w:szCs w:val="24"/>
        </w:rPr>
        <w:t xml:space="preserve"> Süper Fosfat(TSP) (%45 P2O5) gübresidir. Ağır bünyeli topraklarda sonbaharda hafif bünyeli topraklarda şubat-mart aylarında uygulanmalıdır. Bağlar için en uygun potasyumlu gübre Potasyum Sülfat (%50 K2O) gübresidir. Verilme zamanı çok ağır bünyeli topraklarda sonbahar veya kış içerisinde, hafif bünyeli topraklarda şubat-mart aylarıdır. Yaprak analizi yapılmışsa, yaprak analiz sonuçlarına göre yapraktan potasyum ağırlıklı gübreleme yapılmalıdır. (Koruk döneminden başlayarak 3 defa 21 gün ara ile uygulanır.) Azotlu gübreler hareketli olduğundan, yüzeye serpilerek 10-15cm derinlikte toprağa karıştırılır. Bağ için azotlu gübrelerin yarısı amonyum sülfat veya üre halinde kış mevsiminde (Şubat-Mart), diğer yarısı ise amonyum nitrat halinde çiçeklenmeden sonra, analiz sonuç önerisine göre verilmeli ardından sulama yapılmalıdır. Çiftlik gübresi bağlara yaprak dökümünden sonra sonbaharda veya kışın ilk günleri içerisinde verilmelidir. Verilme zamanında gecikme olduğunda mikroorganizmalar çiftlik gübresini parçalarken toprağın azotunu da kullanacağından ilk yıl azot noksanlığı meydana gelebilir. Çiftlik gübresi bağlara </w:t>
      </w:r>
      <w:r w:rsidRPr="0094629A">
        <w:rPr>
          <w:rFonts w:ascii="Times New Roman" w:hAnsi="Times New Roman" w:cs="Times New Roman"/>
          <w:sz w:val="24"/>
          <w:szCs w:val="24"/>
        </w:rPr>
        <w:lastRenderedPageBreak/>
        <w:t xml:space="preserve">2–3 yılda bir verilmesi yararlıdır. Yaprak analiz sonuçlarına göre bağların beslenmesi kontrol edilmeli ve yetersizliğinde yapraktan gübre uygulanmalıdır. Üzümde küçük tane oluşturma sorunu varsa Sofralık kaliteyi arttırmak için tam çiçeklenme döneminde 15 </w:t>
      </w:r>
      <w:proofErr w:type="spellStart"/>
      <w:r w:rsidRPr="0094629A">
        <w:rPr>
          <w:rFonts w:ascii="Times New Roman" w:hAnsi="Times New Roman" w:cs="Times New Roman"/>
          <w:sz w:val="24"/>
          <w:szCs w:val="24"/>
        </w:rPr>
        <w:t>ppm</w:t>
      </w:r>
      <w:proofErr w:type="spellEnd"/>
      <w:r w:rsidRPr="0094629A">
        <w:rPr>
          <w:rFonts w:ascii="Times New Roman" w:hAnsi="Times New Roman" w:cs="Times New Roman"/>
          <w:sz w:val="24"/>
          <w:szCs w:val="24"/>
        </w:rPr>
        <w:t xml:space="preserve"> GA3 (1,5 tablet/100 </w:t>
      </w:r>
      <w:proofErr w:type="spellStart"/>
      <w:r w:rsidRPr="0094629A">
        <w:rPr>
          <w:rFonts w:ascii="Times New Roman" w:hAnsi="Times New Roman" w:cs="Times New Roman"/>
          <w:sz w:val="24"/>
          <w:szCs w:val="24"/>
        </w:rPr>
        <w:t>lt</w:t>
      </w:r>
      <w:proofErr w:type="spellEnd"/>
      <w:r w:rsidRPr="0094629A">
        <w:rPr>
          <w:rFonts w:ascii="Times New Roman" w:hAnsi="Times New Roman" w:cs="Times New Roman"/>
          <w:sz w:val="24"/>
          <w:szCs w:val="24"/>
        </w:rPr>
        <w:t xml:space="preserve"> su) uygulaması yapılabilir. Tek uygulama yeterlidir. II. Uygulama: Taneler 4–5 mm iken (Tane Bağlama Devresi-İnce Koruk) 30 </w:t>
      </w:r>
      <w:proofErr w:type="spellStart"/>
      <w:r w:rsidRPr="0094629A">
        <w:rPr>
          <w:rFonts w:ascii="Times New Roman" w:hAnsi="Times New Roman" w:cs="Times New Roman"/>
          <w:sz w:val="24"/>
          <w:szCs w:val="24"/>
        </w:rPr>
        <w:t>ppm</w:t>
      </w:r>
      <w:proofErr w:type="spellEnd"/>
      <w:r w:rsidRPr="0094629A">
        <w:rPr>
          <w:rFonts w:ascii="Times New Roman" w:hAnsi="Times New Roman" w:cs="Times New Roman"/>
          <w:sz w:val="24"/>
          <w:szCs w:val="24"/>
        </w:rPr>
        <w:t xml:space="preserve"> (3 tablet/100 </w:t>
      </w:r>
      <w:proofErr w:type="spellStart"/>
      <w:r w:rsidRPr="0094629A">
        <w:rPr>
          <w:rFonts w:ascii="Times New Roman" w:hAnsi="Times New Roman" w:cs="Times New Roman"/>
          <w:sz w:val="24"/>
          <w:szCs w:val="24"/>
        </w:rPr>
        <w:t>lt</w:t>
      </w:r>
      <w:proofErr w:type="spellEnd"/>
      <w:r w:rsidRPr="0094629A">
        <w:rPr>
          <w:rFonts w:ascii="Times New Roman" w:hAnsi="Times New Roman" w:cs="Times New Roman"/>
          <w:sz w:val="24"/>
          <w:szCs w:val="24"/>
        </w:rPr>
        <w:t xml:space="preserve"> su) hormon uygulanabilir. Aşırı hormon kullanımının olgunluğu geciktirici ve tane sap bağlantısını kuvvetlendirici yönde olumsuz etkileri vardır.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b/>
          <w:sz w:val="24"/>
          <w:szCs w:val="24"/>
        </w:rPr>
        <w:t xml:space="preserve">                                                       BAĞLARDA SULAMA</w:t>
      </w:r>
      <w:r w:rsidRPr="0094629A">
        <w:rPr>
          <w:rFonts w:ascii="Times New Roman" w:hAnsi="Times New Roman" w:cs="Times New Roman"/>
          <w:sz w:val="24"/>
          <w:szCs w:val="24"/>
        </w:rPr>
        <w:t xml:space="preserve"> </w:t>
      </w:r>
    </w:p>
    <w:p w:rsidR="009B7C01" w:rsidRPr="0094629A" w:rsidRDefault="009B7C01" w:rsidP="009B7C01">
      <w:pPr>
        <w:spacing w:line="360" w:lineRule="auto"/>
        <w:ind w:left="60"/>
        <w:jc w:val="both"/>
        <w:rPr>
          <w:rFonts w:ascii="Times New Roman" w:hAnsi="Times New Roman" w:cs="Times New Roman"/>
          <w:sz w:val="24"/>
          <w:szCs w:val="24"/>
        </w:rPr>
      </w:pPr>
      <w:r w:rsidRPr="0094629A">
        <w:rPr>
          <w:rFonts w:ascii="Times New Roman" w:hAnsi="Times New Roman" w:cs="Times New Roman"/>
          <w:sz w:val="24"/>
          <w:szCs w:val="24"/>
        </w:rPr>
        <w:t xml:space="preserve">Bağları sulama ve gübrelemenin ürün kalitesine doğrudan etki ettiği bilinmektedir. Bağlarda yüksek verim elde edebilmek için iklim, toprak, çeşit ve kültürel işlemlere bağlı olarak büyüme mevsimi boyunca 300–1400 mm arasında suya ihtiyaç duyarlar. Çiçeklenme döneminde havaların kurak gitmesi asmaların susuz kalması, tane tutma oranının düşük olmasına ve tanelerin küçük kalmasına neden olmaktadır. Daha sonra yapılan sulamalarla bu durumun düzeltilmesi mümkün olmamaktadır. Hızlı gelişme devresi olan Haziran ayında ve salkımlara ben düşme döneminde (Temmuz sonu) kök Bölgesi'nde yeterli su bulunmadığı hallerde </w:t>
      </w:r>
      <w:proofErr w:type="spellStart"/>
      <w:r w:rsidRPr="0094629A">
        <w:rPr>
          <w:rFonts w:ascii="Times New Roman" w:hAnsi="Times New Roman" w:cs="Times New Roman"/>
          <w:sz w:val="24"/>
          <w:szCs w:val="24"/>
        </w:rPr>
        <w:t>omcaların</w:t>
      </w:r>
      <w:proofErr w:type="spellEnd"/>
      <w:r w:rsidRPr="0094629A">
        <w:rPr>
          <w:rFonts w:ascii="Times New Roman" w:hAnsi="Times New Roman" w:cs="Times New Roman"/>
          <w:sz w:val="24"/>
          <w:szCs w:val="24"/>
        </w:rPr>
        <w:t xml:space="preserve"> gelişmesi yavaşlar, yapraklar pörsür ve renkleri solar. Salkımlardaki taneler normal iriliklerini alamaz ve rengi matlaşır, üzerlerinde güneş yanıkları artar. Böyle durumlarla karşılaşınca bağın suya ihtiyacı olduğu anlaşılmalıdır. Sulama olgunluk dönemine kadar asmanın gelişmesi ve toprağın nem durumuna göre yapılır, geç dönemde ve aşırı sulamadan kaçınmalıyız. Asmalarda toprak yapısı dikkate alınarak mümkünse sulama en geç hasattan bir ay önce kesilmelidir. Böylece üzümlerde şeker birikimi artmakta ve hasat tarihinin</w:t>
      </w:r>
      <w:r w:rsidR="0094629A" w:rsidRPr="0094629A">
        <w:rPr>
          <w:rFonts w:ascii="Times New Roman" w:hAnsi="Times New Roman" w:cs="Times New Roman"/>
          <w:sz w:val="24"/>
          <w:szCs w:val="24"/>
        </w:rPr>
        <w:t xml:space="preserve"> geçe kaymasını engellemektedir.</w:t>
      </w:r>
    </w:p>
    <w:p w:rsidR="0094629A" w:rsidRPr="0094629A" w:rsidRDefault="0094629A" w:rsidP="009B7C01">
      <w:pPr>
        <w:spacing w:line="360" w:lineRule="auto"/>
        <w:ind w:left="60"/>
        <w:jc w:val="both"/>
        <w:rPr>
          <w:rFonts w:ascii="Times New Roman" w:hAnsi="Times New Roman" w:cs="Times New Roman"/>
          <w:sz w:val="24"/>
          <w:szCs w:val="24"/>
        </w:rPr>
      </w:pPr>
    </w:p>
    <w:p w:rsidR="0094629A" w:rsidRPr="0094629A" w:rsidRDefault="0094629A" w:rsidP="0094629A">
      <w:pPr>
        <w:jc w:val="both"/>
        <w:rPr>
          <w:rFonts w:ascii="Arial" w:hAnsi="Arial" w:cs="Arial"/>
          <w:sz w:val="24"/>
          <w:szCs w:val="20"/>
        </w:rPr>
      </w:pPr>
      <w:r w:rsidRPr="0094629A">
        <w:rPr>
          <w:rFonts w:ascii="Arial" w:hAnsi="Arial" w:cs="Arial"/>
          <w:sz w:val="24"/>
          <w:szCs w:val="20"/>
        </w:rPr>
        <w:t>Daha fazlası için ;</w:t>
      </w:r>
    </w:p>
    <w:p w:rsidR="0094629A" w:rsidRPr="0094629A" w:rsidRDefault="0094629A" w:rsidP="0094629A">
      <w:pPr>
        <w:jc w:val="center"/>
        <w:rPr>
          <w:rFonts w:ascii="Arial" w:hAnsi="Arial" w:cs="Arial"/>
          <w:sz w:val="24"/>
          <w:szCs w:val="20"/>
        </w:rPr>
      </w:pPr>
      <w:hyperlink r:id="rId17" w:history="1">
        <w:r w:rsidRPr="0094629A">
          <w:rPr>
            <w:rStyle w:val="Kpr"/>
            <w:rFonts w:ascii="Arial" w:hAnsi="Arial" w:cs="Arial"/>
            <w:sz w:val="24"/>
            <w:szCs w:val="20"/>
            <w:u w:val="none"/>
          </w:rPr>
          <w:t>www.sorhocam.com</w:t>
        </w:r>
      </w:hyperlink>
    </w:p>
    <w:p w:rsidR="0094629A" w:rsidRPr="0094629A" w:rsidRDefault="0094629A" w:rsidP="009B7C01">
      <w:pPr>
        <w:spacing w:line="360" w:lineRule="auto"/>
        <w:ind w:left="60"/>
        <w:jc w:val="both"/>
        <w:rPr>
          <w:rFonts w:ascii="Times New Roman" w:hAnsi="Times New Roman" w:cs="Times New Roman"/>
          <w:sz w:val="24"/>
          <w:szCs w:val="24"/>
        </w:rPr>
      </w:pPr>
    </w:p>
    <w:p w:rsidR="00CC03F8" w:rsidRPr="0094629A" w:rsidRDefault="00CC03F8"/>
    <w:sectPr w:rsidR="00CC03F8" w:rsidRPr="0094629A" w:rsidSect="00EE6DE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80A40"/>
    <w:multiLevelType w:val="hybridMultilevel"/>
    <w:tmpl w:val="529CB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DBE669A"/>
    <w:multiLevelType w:val="hybridMultilevel"/>
    <w:tmpl w:val="A790CEC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B7C01"/>
    <w:rsid w:val="00425316"/>
    <w:rsid w:val="00431020"/>
    <w:rsid w:val="00713973"/>
    <w:rsid w:val="007E7E42"/>
    <w:rsid w:val="0094629A"/>
    <w:rsid w:val="009B4918"/>
    <w:rsid w:val="009B7C01"/>
    <w:rsid w:val="009E5F7F"/>
    <w:rsid w:val="00A46BE4"/>
    <w:rsid w:val="00BF2EFC"/>
    <w:rsid w:val="00C456FA"/>
    <w:rsid w:val="00C82D1D"/>
    <w:rsid w:val="00CC03F8"/>
    <w:rsid w:val="00D91CF0"/>
    <w:rsid w:val="00E52A2B"/>
    <w:rsid w:val="00EC1AB9"/>
    <w:rsid w:val="00EE6DE1"/>
    <w:rsid w:val="00FA12E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C0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B7C01"/>
    <w:pPr>
      <w:ind w:left="720"/>
      <w:contextualSpacing/>
    </w:pPr>
  </w:style>
  <w:style w:type="paragraph" w:styleId="BalonMetni">
    <w:name w:val="Balloon Text"/>
    <w:basedOn w:val="Normal"/>
    <w:link w:val="BalonMetniChar"/>
    <w:uiPriority w:val="99"/>
    <w:semiHidden/>
    <w:unhideWhenUsed/>
    <w:rsid w:val="009B7C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B7C01"/>
    <w:rPr>
      <w:rFonts w:ascii="Tahoma" w:hAnsi="Tahoma" w:cs="Tahoma"/>
      <w:sz w:val="16"/>
      <w:szCs w:val="16"/>
    </w:rPr>
  </w:style>
  <w:style w:type="character" w:styleId="Kpr">
    <w:name w:val="Hyperlink"/>
    <w:basedOn w:val="VarsaylanParagrafYazTipi"/>
    <w:uiPriority w:val="99"/>
    <w:semiHidden/>
    <w:unhideWhenUsed/>
    <w:rsid w:val="009462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C0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B7C01"/>
    <w:pPr>
      <w:ind w:left="720"/>
      <w:contextualSpacing/>
    </w:pPr>
  </w:style>
  <w:style w:type="paragraph" w:styleId="BalonMetni">
    <w:name w:val="Balloon Text"/>
    <w:basedOn w:val="Normal"/>
    <w:link w:val="BalonMetniChar"/>
    <w:uiPriority w:val="99"/>
    <w:semiHidden/>
    <w:unhideWhenUsed/>
    <w:rsid w:val="009B7C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B7C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671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file:///C:\Users\W7\Downloads\www.sorhocam.com" TargetMode="External"/><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2573</Words>
  <Characters>14672</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17211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Funda</dc:creator>
  <cp:lastModifiedBy>W7</cp:lastModifiedBy>
  <cp:revision>3</cp:revision>
  <dcterms:created xsi:type="dcterms:W3CDTF">2015-03-12T11:47:00Z</dcterms:created>
  <dcterms:modified xsi:type="dcterms:W3CDTF">2016-05-12T18:02:00Z</dcterms:modified>
</cp:coreProperties>
</file>